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left"/>
        <w:rPr>
          <w:bCs/>
          <w:sz w:val="32"/>
          <w:szCs w:val="32"/>
        </w:rPr>
      </w:pPr>
      <w:bookmarkStart w:id="0" w:name="_GoBack"/>
      <w:bookmarkEnd w:id="0"/>
    </w:p>
    <w:p>
      <w:pPr>
        <w:spacing w:beforeLines="50" w:afterLines="50"/>
        <w:jc w:val="center"/>
        <w:rPr>
          <w:b/>
          <w:bCs/>
          <w:sz w:val="36"/>
          <w:szCs w:val="36"/>
        </w:rPr>
      </w:pPr>
    </w:p>
    <w:p>
      <w:pPr>
        <w:spacing w:beforeLines="50" w:afterLines="5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数据中心防雷装置定期检测报告</w:t>
      </w:r>
    </w:p>
    <w:p>
      <w:pPr>
        <w:spacing w:beforeLines="50" w:afterLines="50"/>
        <w:rPr>
          <w:rFonts w:ascii="黑体" w:hAnsi="宋体" w:eastAsia="黑体"/>
        </w:rPr>
      </w:pPr>
    </w:p>
    <w:p>
      <w:pPr>
        <w:spacing w:beforeLines="50" w:afterLines="50"/>
        <w:rPr>
          <w:rFonts w:ascii="黑体" w:hAnsi="宋体" w:eastAsia="黑体"/>
        </w:rPr>
      </w:pPr>
    </w:p>
    <w:p>
      <w:pPr>
        <w:spacing w:beforeLines="50" w:afterLines="50"/>
        <w:rPr>
          <w:rFonts w:ascii="黑体" w:hAnsi="宋体" w:eastAsia="黑体"/>
        </w:rPr>
      </w:pPr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napToGrid w:val="0"/>
          <w:sz w:val="32"/>
          <w:szCs w:val="32"/>
        </w:rPr>
        <w:t>黔雷检字证书编号[     ]第(    )号</w:t>
      </w: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ind w:firstLine="1942" w:firstLineChars="607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委托单位：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              </w:t>
      </w:r>
    </w:p>
    <w:p>
      <w:pPr>
        <w:spacing w:line="360" w:lineRule="auto"/>
        <w:ind w:firstLine="1942" w:firstLineChars="607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单位地址：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              </w:t>
      </w:r>
    </w:p>
    <w:p>
      <w:pPr>
        <w:spacing w:line="360" w:lineRule="auto"/>
        <w:ind w:firstLine="1942" w:firstLineChars="607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检测时间：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       </w:t>
      </w:r>
      <w:r>
        <w:rPr>
          <w:rFonts w:hint="eastAsia"/>
          <w:sz w:val="32"/>
          <w:szCs w:val="32"/>
          <w:u w:val="single"/>
        </w:rPr>
        <w:t xml:space="preserve">    </w:t>
      </w:r>
    </w:p>
    <w:p>
      <w:pPr>
        <w:spacing w:line="360" w:lineRule="auto"/>
        <w:ind w:firstLine="1942" w:firstLineChars="607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检测单位：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              </w:t>
      </w:r>
    </w:p>
    <w:p>
      <w:pPr>
        <w:spacing w:line="360" w:lineRule="auto"/>
        <w:ind w:firstLine="1942" w:firstLineChars="607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签发人：  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              </w:t>
      </w:r>
    </w:p>
    <w:p>
      <w:pPr>
        <w:spacing w:line="360" w:lineRule="auto"/>
        <w:ind w:firstLine="1942" w:firstLineChars="607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有效日期：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       </w:t>
      </w:r>
      <w:r>
        <w:rPr>
          <w:rFonts w:hint="eastAsia"/>
          <w:sz w:val="32"/>
          <w:szCs w:val="32"/>
          <w:u w:val="single"/>
        </w:rPr>
        <w:t xml:space="preserve">    </w:t>
      </w:r>
    </w:p>
    <w:p>
      <w:pPr>
        <w:spacing w:line="360" w:lineRule="auto"/>
        <w:ind w:firstLine="3" w:firstLineChars="1"/>
        <w:rPr>
          <w:sz w:val="32"/>
          <w:szCs w:val="32"/>
          <w:u w:val="single"/>
        </w:rPr>
      </w:pPr>
    </w:p>
    <w:p>
      <w:pPr>
        <w:spacing w:line="360" w:lineRule="auto"/>
        <w:ind w:firstLine="3" w:firstLineChars="1"/>
        <w:rPr>
          <w:sz w:val="32"/>
          <w:szCs w:val="32"/>
          <w:u w:val="single"/>
        </w:rPr>
      </w:pPr>
    </w:p>
    <w:p>
      <w:pPr>
        <w:spacing w:line="360" w:lineRule="auto"/>
        <w:ind w:firstLine="3" w:firstLineChars="1"/>
        <w:rPr>
          <w:sz w:val="32"/>
          <w:szCs w:val="32"/>
          <w:u w:val="single"/>
        </w:rPr>
      </w:pPr>
    </w:p>
    <w:p>
      <w:pPr>
        <w:spacing w:line="360" w:lineRule="auto"/>
        <w:ind w:firstLine="3" w:firstLineChars="1"/>
        <w:rPr>
          <w:sz w:val="32"/>
          <w:szCs w:val="32"/>
          <w:u w:val="single"/>
        </w:rPr>
      </w:pPr>
    </w:p>
    <w:p>
      <w:pPr>
        <w:spacing w:line="360" w:lineRule="auto"/>
        <w:ind w:firstLine="3" w:firstLineChars="1"/>
        <w:rPr>
          <w:sz w:val="32"/>
          <w:szCs w:val="32"/>
          <w:u w:val="single"/>
        </w:rPr>
      </w:pPr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贵州省气象局制</w:t>
      </w:r>
    </w:p>
    <w:p>
      <w:pPr>
        <w:spacing w:beforeLines="50" w:afterLines="50"/>
        <w:jc w:val="center"/>
        <w:rPr>
          <w:rFonts w:ascii="黑体" w:hAnsi="宋体" w:eastAsia="黑体"/>
          <w:sz w:val="32"/>
          <w:szCs w:val="32"/>
        </w:rPr>
      </w:pPr>
    </w:p>
    <w:p>
      <w:pPr>
        <w:spacing w:beforeLines="50" w:afterLines="50"/>
        <w:jc w:val="center"/>
        <w:rPr>
          <w:rFonts w:ascii="黑体" w:hAnsi="宋体" w:eastAsia="黑体"/>
          <w:sz w:val="32"/>
          <w:szCs w:val="32"/>
        </w:rPr>
      </w:pPr>
    </w:p>
    <w:p>
      <w:pPr>
        <w:spacing w:beforeLines="50" w:afterLines="50"/>
        <w:jc w:val="center"/>
        <w:rPr>
          <w:rFonts w:ascii="黑体" w:hAnsi="宋体" w:eastAsia="黑体"/>
          <w:sz w:val="32"/>
          <w:szCs w:val="32"/>
        </w:rPr>
      </w:pPr>
    </w:p>
    <w:p>
      <w:pPr>
        <w:spacing w:beforeLines="50" w:afterLines="50"/>
        <w:jc w:val="center"/>
        <w:rPr>
          <w:rFonts w:ascii="黑体" w:hAnsi="宋体" w:eastAsia="黑体"/>
          <w:sz w:val="32"/>
          <w:szCs w:val="32"/>
        </w:rPr>
      </w:pPr>
    </w:p>
    <w:p>
      <w:pPr>
        <w:spacing w:beforeLines="50" w:afterLines="50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说  明</w:t>
      </w:r>
    </w:p>
    <w:p>
      <w:pPr>
        <w:spacing w:beforeLines="50" w:afterLines="50"/>
        <w:jc w:val="center"/>
        <w:rPr>
          <w:rFonts w:ascii="黑体" w:hAnsi="宋体" w:eastAsia="黑体"/>
          <w:sz w:val="32"/>
          <w:szCs w:val="32"/>
        </w:rPr>
      </w:pPr>
    </w:p>
    <w:p>
      <w:pPr>
        <w:numPr>
          <w:ilvl w:val="0"/>
          <w:numId w:val="1"/>
        </w:numPr>
        <w:ind w:left="918" w:hanging="357"/>
        <w:rPr>
          <w:rFonts w:ascii="宋体" w:hAnsi="宋体" w:cs="Arial"/>
          <w:sz w:val="32"/>
          <w:szCs w:val="32"/>
        </w:rPr>
      </w:pPr>
      <w:r>
        <w:rPr>
          <w:rFonts w:ascii="宋体" w:hAnsi="宋体" w:cs="Arial"/>
          <w:sz w:val="32"/>
          <w:szCs w:val="32"/>
        </w:rPr>
        <w:t>检测报告无检测单位公章</w:t>
      </w:r>
      <w:r>
        <w:rPr>
          <w:rFonts w:hint="eastAsia" w:ascii="宋体" w:hAnsi="宋体" w:cs="Arial"/>
          <w:sz w:val="32"/>
          <w:szCs w:val="32"/>
        </w:rPr>
        <w:t>（封面）和</w:t>
      </w:r>
      <w:r>
        <w:rPr>
          <w:rFonts w:ascii="宋体" w:hAnsi="宋体" w:cs="Arial"/>
          <w:sz w:val="32"/>
          <w:szCs w:val="32"/>
        </w:rPr>
        <w:t>检测专用章无效；</w:t>
      </w:r>
    </w:p>
    <w:p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>
        <w:rPr>
          <w:rFonts w:ascii="宋体" w:hAnsi="宋体" w:cs="Arial"/>
          <w:sz w:val="32"/>
          <w:szCs w:val="32"/>
        </w:rPr>
        <w:t>复制本报告未重新加盖检测单位公章</w:t>
      </w:r>
      <w:r>
        <w:rPr>
          <w:rFonts w:hint="eastAsia" w:ascii="宋体" w:hAnsi="宋体" w:cs="Arial"/>
          <w:sz w:val="32"/>
          <w:szCs w:val="32"/>
        </w:rPr>
        <w:t>和</w:t>
      </w:r>
      <w:r>
        <w:rPr>
          <w:rFonts w:ascii="宋体" w:hAnsi="宋体" w:cs="Arial"/>
          <w:sz w:val="32"/>
          <w:szCs w:val="32"/>
        </w:rPr>
        <w:t>检测专用章无效；</w:t>
      </w:r>
    </w:p>
    <w:p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>
        <w:rPr>
          <w:rFonts w:ascii="宋体" w:hAnsi="宋体" w:cs="Arial"/>
          <w:sz w:val="32"/>
          <w:szCs w:val="32"/>
        </w:rPr>
        <w:t>报告涂改、错漏页、骑缝章不完整无效；</w:t>
      </w:r>
    </w:p>
    <w:p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>
        <w:rPr>
          <w:rFonts w:ascii="宋体" w:hAnsi="宋体" w:cs="Arial"/>
          <w:sz w:val="32"/>
          <w:szCs w:val="32"/>
        </w:rPr>
        <w:t>报告无检测员、</w:t>
      </w:r>
      <w:r>
        <w:rPr>
          <w:rFonts w:hint="eastAsia" w:ascii="宋体" w:hAnsi="宋体" w:cs="Arial"/>
          <w:sz w:val="32"/>
          <w:szCs w:val="32"/>
        </w:rPr>
        <w:t>复</w:t>
      </w:r>
      <w:r>
        <w:rPr>
          <w:rFonts w:ascii="宋体" w:hAnsi="宋体" w:cs="Arial"/>
          <w:sz w:val="32"/>
          <w:szCs w:val="32"/>
        </w:rPr>
        <w:t>核员、批准人员签字无效；</w:t>
      </w:r>
    </w:p>
    <w:p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>
        <w:rPr>
          <w:rFonts w:hint="eastAsia" w:ascii="宋体" w:hAnsi="宋体" w:cs="Arial"/>
          <w:sz w:val="32"/>
          <w:szCs w:val="32"/>
        </w:rPr>
        <w:t>委托单位</w:t>
      </w:r>
      <w:r>
        <w:rPr>
          <w:rFonts w:ascii="宋体" w:hAnsi="宋体" w:cs="Arial"/>
          <w:sz w:val="32"/>
          <w:szCs w:val="32"/>
        </w:rPr>
        <w:t>对检测报告有异议，</w:t>
      </w:r>
      <w:r>
        <w:rPr>
          <w:rFonts w:hint="eastAsia" w:ascii="宋体" w:hAnsi="宋体" w:cs="Arial"/>
          <w:sz w:val="32"/>
          <w:szCs w:val="32"/>
        </w:rPr>
        <w:t>请在收</w:t>
      </w:r>
      <w:r>
        <w:rPr>
          <w:rFonts w:ascii="宋体" w:hAnsi="宋体" w:cs="Arial"/>
          <w:sz w:val="32"/>
          <w:szCs w:val="32"/>
        </w:rPr>
        <w:t>到报告之日</w:t>
      </w:r>
      <w:r>
        <w:rPr>
          <w:rFonts w:hint="eastAsia" w:ascii="宋体" w:hAnsi="宋体" w:cs="Arial"/>
          <w:sz w:val="32"/>
          <w:szCs w:val="32"/>
        </w:rPr>
        <w:t>起</w:t>
      </w:r>
      <w:r>
        <w:rPr>
          <w:rFonts w:ascii="宋体" w:hAnsi="宋体" w:cs="Arial"/>
          <w:sz w:val="32"/>
          <w:szCs w:val="32"/>
        </w:rPr>
        <w:t>十五</w:t>
      </w:r>
      <w:r>
        <w:rPr>
          <w:rFonts w:hint="eastAsia" w:ascii="宋体" w:hAnsi="宋体" w:cs="Arial"/>
          <w:sz w:val="32"/>
          <w:szCs w:val="32"/>
        </w:rPr>
        <w:t>日</w:t>
      </w:r>
      <w:r>
        <w:rPr>
          <w:rFonts w:ascii="宋体" w:hAnsi="宋体" w:cs="Arial"/>
          <w:sz w:val="32"/>
          <w:szCs w:val="32"/>
        </w:rPr>
        <w:t>内向检测单位提出</w:t>
      </w:r>
      <w:r>
        <w:rPr>
          <w:rFonts w:hint="eastAsia" w:ascii="宋体" w:hAnsi="宋体" w:cs="Arial"/>
          <w:sz w:val="32"/>
          <w:szCs w:val="32"/>
        </w:rPr>
        <w:t>，便于检测单位及时复核</w:t>
      </w:r>
      <w:r>
        <w:rPr>
          <w:rFonts w:ascii="宋体" w:hAnsi="宋体" w:cs="Arial"/>
          <w:sz w:val="32"/>
          <w:szCs w:val="32"/>
        </w:rPr>
        <w:t>；</w:t>
      </w:r>
    </w:p>
    <w:p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>
        <w:rPr>
          <w:rFonts w:ascii="宋体" w:hAnsi="宋体" w:cs="Arial"/>
          <w:sz w:val="32"/>
          <w:szCs w:val="32"/>
        </w:rPr>
        <w:t>报告数据仅对被检防雷装置的本次检测有效</w:t>
      </w:r>
      <w:r>
        <w:rPr>
          <w:rFonts w:hint="eastAsia" w:ascii="宋体" w:hAnsi="宋体" w:cs="Arial"/>
          <w:sz w:val="32"/>
          <w:szCs w:val="32"/>
        </w:rPr>
        <w:t>；</w:t>
      </w:r>
    </w:p>
    <w:p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>
        <w:rPr>
          <w:rFonts w:hint="eastAsia" w:ascii="宋体" w:hAnsi="宋体" w:cs="Arial"/>
          <w:sz w:val="32"/>
          <w:szCs w:val="32"/>
        </w:rPr>
        <w:t>检测周期为一年，下次检测时间为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</w:t>
      </w:r>
      <w:r>
        <w:rPr>
          <w:rFonts w:hint="eastAsia" w:ascii="宋体" w:hAnsi="宋体" w:cs="Arial"/>
          <w:sz w:val="32"/>
          <w:szCs w:val="32"/>
        </w:rPr>
        <w:t>之前。</w:t>
      </w:r>
    </w:p>
    <w:p>
      <w:pPr>
        <w:spacing w:beforeLines="50" w:afterLines="50" w:line="360" w:lineRule="auto"/>
        <w:jc w:val="center"/>
        <w:rPr>
          <w:rFonts w:ascii="宋体" w:hAnsi="宋体"/>
          <w:sz w:val="32"/>
          <w:szCs w:val="32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32"/>
          <w:szCs w:val="32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>
      <w:pPr>
        <w:spacing w:beforeLines="50" w:afterLines="50" w:line="360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检测结论综述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688"/>
        <w:gridCol w:w="1057"/>
        <w:gridCol w:w="518"/>
        <w:gridCol w:w="849"/>
        <w:gridCol w:w="864"/>
        <w:gridCol w:w="355"/>
        <w:gridCol w:w="993"/>
        <w:gridCol w:w="189"/>
        <w:gridCol w:w="519"/>
        <w:gridCol w:w="851"/>
        <w:gridCol w:w="530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1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52"/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数据中心名称</w:t>
            </w:r>
          </w:p>
        </w:tc>
        <w:tc>
          <w:tcPr>
            <w:tcW w:w="73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52"/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数据中心地址</w:t>
            </w:r>
          </w:p>
        </w:tc>
        <w:tc>
          <w:tcPr>
            <w:tcW w:w="73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52"/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检测机构联系人</w:t>
            </w:r>
          </w:p>
        </w:tc>
        <w:tc>
          <w:tcPr>
            <w:tcW w:w="2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 w:val="24"/>
              </w:rPr>
            </w:pPr>
          </w:p>
        </w:tc>
        <w:tc>
          <w:tcPr>
            <w:tcW w:w="20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联系电话</w:t>
            </w:r>
          </w:p>
        </w:tc>
        <w:tc>
          <w:tcPr>
            <w:tcW w:w="3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38"/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使用的主要检测</w:t>
            </w: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仪器及编号</w:t>
            </w:r>
          </w:p>
        </w:tc>
        <w:tc>
          <w:tcPr>
            <w:tcW w:w="73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hanging="38"/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检测的主要技术依据</w:t>
            </w:r>
          </w:p>
        </w:tc>
        <w:tc>
          <w:tcPr>
            <w:tcW w:w="73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napToGrid w:val="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napToGrid w:val="0"/>
                <w:kern w:val="0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napToGrid w:val="0"/>
                <w:kern w:val="0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napToGrid w:val="0"/>
                <w:kern w:val="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napToGrid w:val="0"/>
                <w:kern w:val="0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napToGrid w:val="0"/>
                <w:kern w:val="0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napToGrid w:val="0"/>
                <w:kern w:val="0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napToGrid w:val="0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napToGrid w:val="0"/>
                <w:kern w:val="0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napToGrid w:val="0"/>
                <w:kern w:val="0"/>
                <w:szCs w:val="21"/>
              </w:rPr>
              <w:t xml:space="preserve">GB50174-2017  </w:t>
            </w:r>
            <w:r>
              <w:rPr>
                <w:rFonts w:asciiTheme="minorEastAsia" w:hAnsiTheme="minorEastAsia" w:eastAsiaTheme="minorEastAsia"/>
                <w:snapToGrid w:val="0"/>
                <w:kern w:val="0"/>
                <w:szCs w:val="21"/>
              </w:rPr>
              <w:t>DB52/T537-2018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hanging="38"/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检测日期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napToGrid w:val="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napToGrid w:val="0"/>
                <w:kern w:val="0"/>
                <w:sz w:val="24"/>
              </w:rPr>
              <w:t>2024.5.14</w:t>
            </w:r>
          </w:p>
        </w:tc>
        <w:tc>
          <w:tcPr>
            <w:tcW w:w="1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napToGrid w:val="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napToGrid w:val="0"/>
                <w:kern w:val="0"/>
                <w:sz w:val="24"/>
              </w:rPr>
              <w:t>天气情况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napToGrid w:val="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napToGrid w:val="0"/>
                <w:kern w:val="0"/>
                <w:sz w:val="24"/>
              </w:rPr>
              <w:t>晴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出报告日期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9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综</w:t>
            </w: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合</w:t>
            </w: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评</w:t>
            </w: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价</w:t>
            </w:r>
          </w:p>
        </w:tc>
        <w:tc>
          <w:tcPr>
            <w:tcW w:w="91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50" w:afterLines="50" w:line="400" w:lineRule="exact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一、检测主要项目（大项，不具体列出单项）：</w:t>
            </w:r>
          </w:p>
          <w:p>
            <w:pPr>
              <w:spacing w:line="360" w:lineRule="exact"/>
              <w:ind w:firstLine="537" w:firstLineChars="224"/>
              <w:rPr>
                <w:rFonts w:hint="eastAsia" w:asciiTheme="minorEastAsia" w:hAnsiTheme="minorEastAsia" w:eastAsiaTheme="minorEastAsia"/>
                <w:snapToGrid w:val="0"/>
                <w:kern w:val="0"/>
                <w:sz w:val="24"/>
              </w:rPr>
            </w:pPr>
          </w:p>
          <w:p>
            <w:pPr>
              <w:spacing w:line="360" w:lineRule="exact"/>
              <w:ind w:firstLine="537" w:firstLineChars="224"/>
              <w:jc w:val="center"/>
              <w:rPr>
                <w:rFonts w:hint="eastAsia" w:asciiTheme="minorEastAsia" w:hAnsiTheme="minorEastAsia" w:eastAsiaTheme="minorEastAsia"/>
                <w:snapToGrid w:val="0"/>
                <w:kern w:val="0"/>
                <w:sz w:val="24"/>
              </w:rPr>
            </w:pPr>
          </w:p>
          <w:p>
            <w:pPr>
              <w:spacing w:line="360" w:lineRule="exact"/>
              <w:ind w:firstLine="537" w:firstLineChars="224"/>
              <w:rPr>
                <w:rFonts w:hint="eastAsia" w:asciiTheme="minorEastAsia" w:hAnsiTheme="minorEastAsia" w:eastAsiaTheme="minorEastAsia"/>
                <w:snapToGrid w:val="0"/>
                <w:kern w:val="0"/>
                <w:sz w:val="24"/>
              </w:rPr>
            </w:pPr>
          </w:p>
          <w:p>
            <w:pPr>
              <w:spacing w:line="360" w:lineRule="exact"/>
              <w:ind w:firstLine="537" w:firstLineChars="224"/>
              <w:rPr>
                <w:rFonts w:hint="eastAsia" w:asciiTheme="minorEastAsia" w:hAnsiTheme="minorEastAsia" w:eastAsiaTheme="minorEastAsia"/>
                <w:snapToGrid w:val="0"/>
                <w:kern w:val="0"/>
                <w:sz w:val="24"/>
              </w:rPr>
            </w:pPr>
          </w:p>
          <w:p>
            <w:pPr>
              <w:spacing w:line="360" w:lineRule="exact"/>
              <w:ind w:firstLine="537" w:firstLineChars="224"/>
              <w:rPr>
                <w:rFonts w:hint="eastAsia" w:asciiTheme="minorEastAsia" w:hAnsiTheme="minorEastAsia" w:eastAsiaTheme="minorEastAsia"/>
                <w:snapToGrid w:val="0"/>
                <w:kern w:val="0"/>
                <w:sz w:val="24"/>
              </w:rPr>
            </w:pPr>
          </w:p>
          <w:p>
            <w:pPr>
              <w:spacing w:line="360" w:lineRule="exact"/>
              <w:ind w:firstLine="537" w:firstLineChars="224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537" w:firstLineChars="224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二、综合评价</w:t>
            </w:r>
          </w:p>
          <w:p>
            <w:pPr>
              <w:spacing w:line="360" w:lineRule="exact"/>
              <w:ind w:firstLine="396" w:firstLineChars="165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360" w:lineRule="exact"/>
              <w:ind w:firstLine="396" w:firstLineChars="165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360" w:lineRule="exact"/>
              <w:ind w:firstLine="396" w:firstLineChars="165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360" w:lineRule="exact"/>
              <w:ind w:firstLine="396" w:firstLineChars="165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360" w:lineRule="exact"/>
              <w:ind w:firstLine="396" w:firstLineChars="165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360" w:lineRule="exact"/>
              <w:ind w:firstLine="396" w:firstLineChars="165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exact"/>
              <w:ind w:firstLine="396" w:firstLineChars="1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综合评价： </w:t>
            </w:r>
          </w:p>
          <w:p>
            <w:pPr>
              <w:spacing w:line="400" w:lineRule="exact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三、工作建议</w:t>
            </w:r>
          </w:p>
          <w:p>
            <w:pPr>
              <w:spacing w:line="400" w:lineRule="exact"/>
              <w:ind w:firstLine="396" w:firstLineChars="165"/>
              <w:rPr>
                <w:rFonts w:hint="eastAsia" w:asciiTheme="minorEastAsia" w:hAnsiTheme="minorEastAsia" w:eastAsiaTheme="minorEastAsia"/>
                <w:snapToGrid w:val="0"/>
                <w:kern w:val="0"/>
                <w:sz w:val="24"/>
              </w:rPr>
            </w:pPr>
          </w:p>
          <w:p>
            <w:pPr>
              <w:spacing w:line="400" w:lineRule="exact"/>
              <w:ind w:firstLine="396" w:firstLineChars="165"/>
              <w:rPr>
                <w:rFonts w:hint="eastAsia"/>
                <w:snapToGrid w:val="0"/>
                <w:kern w:val="0"/>
                <w:sz w:val="24"/>
              </w:rPr>
            </w:pPr>
          </w:p>
          <w:p>
            <w:pPr>
              <w:spacing w:line="400" w:lineRule="exact"/>
              <w:ind w:firstLine="396" w:firstLineChars="165"/>
              <w:rPr>
                <w:rFonts w:hint="eastAsia"/>
                <w:snapToGrid w:val="0"/>
                <w:kern w:val="0"/>
                <w:sz w:val="24"/>
              </w:rPr>
            </w:pPr>
          </w:p>
          <w:p>
            <w:pPr>
              <w:spacing w:line="400" w:lineRule="exact"/>
              <w:ind w:firstLine="396" w:firstLineChars="165"/>
              <w:rPr>
                <w:rFonts w:hint="eastAsia"/>
                <w:snapToGrid w:val="0"/>
                <w:kern w:val="0"/>
                <w:sz w:val="24"/>
              </w:rPr>
            </w:pPr>
          </w:p>
          <w:p>
            <w:pPr>
              <w:spacing w:line="400" w:lineRule="exact"/>
              <w:ind w:firstLine="396" w:firstLineChars="165"/>
              <w:rPr>
                <w:rFonts w:hint="eastAsia"/>
                <w:snapToGrid w:val="0"/>
                <w:kern w:val="0"/>
                <w:sz w:val="24"/>
              </w:rPr>
            </w:pPr>
          </w:p>
          <w:p>
            <w:pPr>
              <w:spacing w:line="400" w:lineRule="exact"/>
              <w:ind w:firstLine="396" w:firstLineChars="165"/>
              <w:rPr>
                <w:snapToGrid w:val="0"/>
                <w:kern w:val="0"/>
                <w:sz w:val="24"/>
              </w:rPr>
            </w:pPr>
          </w:p>
          <w:p>
            <w:pPr>
              <w:spacing w:line="400" w:lineRule="exact"/>
              <w:rPr>
                <w:snapToGrid w:val="0"/>
                <w:kern w:val="0"/>
                <w:sz w:val="24"/>
              </w:rPr>
            </w:pPr>
          </w:p>
          <w:p>
            <w:pPr>
              <w:rPr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检测员签名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复核人</w:t>
            </w: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技术负责人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tabs>
          <w:tab w:val="left" w:pos="116"/>
          <w:tab w:val="left" w:pos="4120"/>
          <w:tab w:val="left" w:pos="4390"/>
          <w:tab w:val="left" w:pos="6310"/>
        </w:tabs>
        <w:spacing w:line="320" w:lineRule="exact"/>
        <w:rPr>
          <w:rFonts w:ascii="宋体" w:hAnsi="宋体"/>
          <w:szCs w:val="21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贵州省数据中心防雷、设施设备接地检测原始记录表</w:t>
      </w:r>
    </w:p>
    <w:p>
      <w:pPr>
        <w:ind w:right="105"/>
        <w:jc w:val="righ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 1 页共 4 页</w:t>
      </w:r>
    </w:p>
    <w:tbl>
      <w:tblPr>
        <w:tblStyle w:val="6"/>
        <w:tblW w:w="988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603"/>
        <w:gridCol w:w="1690"/>
        <w:gridCol w:w="1051"/>
        <w:gridCol w:w="1926"/>
        <w:gridCol w:w="755"/>
        <w:gridCol w:w="2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13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建筑物名称</w:t>
            </w:r>
          </w:p>
        </w:tc>
        <w:tc>
          <w:tcPr>
            <w:tcW w:w="2741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26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地 址</w:t>
            </w:r>
          </w:p>
        </w:tc>
        <w:tc>
          <w:tcPr>
            <w:tcW w:w="307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13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建筑物体量（m）</w:t>
            </w:r>
          </w:p>
        </w:tc>
        <w:tc>
          <w:tcPr>
            <w:tcW w:w="2741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26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>防雷类别</w:t>
            </w:r>
          </w:p>
        </w:tc>
        <w:tc>
          <w:tcPr>
            <w:tcW w:w="307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13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检测日期</w:t>
            </w:r>
          </w:p>
        </w:tc>
        <w:tc>
          <w:tcPr>
            <w:tcW w:w="2741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26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天    气</w:t>
            </w:r>
          </w:p>
        </w:tc>
        <w:tc>
          <w:tcPr>
            <w:tcW w:w="307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884" w:type="dxa"/>
            <w:gridSpan w:val="7"/>
          </w:tcPr>
          <w:p>
            <w:pPr>
              <w:spacing w:beforeLines="50" w:afterLines="50" w:line="1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一、基  本  信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3828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检测项目</w:t>
            </w:r>
          </w:p>
        </w:tc>
        <w:tc>
          <w:tcPr>
            <w:tcW w:w="6056" w:type="dxa"/>
            <w:gridSpan w:val="4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  本  状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329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数据中心名称</w:t>
            </w:r>
          </w:p>
        </w:tc>
        <w:tc>
          <w:tcPr>
            <w:tcW w:w="6056" w:type="dxa"/>
            <w:gridSpan w:val="4"/>
          </w:tcPr>
          <w:p>
            <w:pPr>
              <w:ind w:firstLine="198" w:firstLineChars="132"/>
              <w:rPr>
                <w:rFonts w:ascii="仿宋" w:hAnsi="仿宋" w:eastAsia="仿宋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329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建筑物总层数/建筑物结构</w:t>
            </w:r>
          </w:p>
        </w:tc>
        <w:tc>
          <w:tcPr>
            <w:tcW w:w="6056" w:type="dxa"/>
            <w:gridSpan w:val="4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329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机房楼层位置</w:t>
            </w:r>
          </w:p>
        </w:tc>
        <w:tc>
          <w:tcPr>
            <w:tcW w:w="6056" w:type="dxa"/>
            <w:gridSpan w:val="4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329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机房雷电防护等级</w:t>
            </w:r>
          </w:p>
        </w:tc>
        <w:tc>
          <w:tcPr>
            <w:tcW w:w="6056" w:type="dxa"/>
            <w:gridSpan w:val="4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329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数据中心机房室内温度</w:t>
            </w:r>
          </w:p>
        </w:tc>
        <w:tc>
          <w:tcPr>
            <w:tcW w:w="6056" w:type="dxa"/>
            <w:gridSpan w:val="4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329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设备距外墙距离（m）</w:t>
            </w:r>
          </w:p>
        </w:tc>
        <w:tc>
          <w:tcPr>
            <w:tcW w:w="6056" w:type="dxa"/>
            <w:gridSpan w:val="4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329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电源引入形式</w:t>
            </w:r>
          </w:p>
        </w:tc>
        <w:tc>
          <w:tcPr>
            <w:tcW w:w="6056" w:type="dxa"/>
            <w:gridSpan w:val="4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329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电源接地型式</w:t>
            </w:r>
          </w:p>
        </w:tc>
        <w:tc>
          <w:tcPr>
            <w:tcW w:w="6056" w:type="dxa"/>
            <w:gridSpan w:val="4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329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配电室配电柜型式</w:t>
            </w:r>
          </w:p>
        </w:tc>
        <w:tc>
          <w:tcPr>
            <w:tcW w:w="6056" w:type="dxa"/>
            <w:gridSpan w:val="4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329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机房配电柜型式</w:t>
            </w:r>
          </w:p>
        </w:tc>
        <w:tc>
          <w:tcPr>
            <w:tcW w:w="6056" w:type="dxa"/>
            <w:gridSpan w:val="4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329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信号线路引入形式</w:t>
            </w:r>
          </w:p>
        </w:tc>
        <w:tc>
          <w:tcPr>
            <w:tcW w:w="6056" w:type="dxa"/>
            <w:gridSpan w:val="4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329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信号线路材质</w:t>
            </w:r>
          </w:p>
        </w:tc>
        <w:tc>
          <w:tcPr>
            <w:tcW w:w="6056" w:type="dxa"/>
            <w:gridSpan w:val="4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13</w:t>
            </w:r>
          </w:p>
        </w:tc>
        <w:tc>
          <w:tcPr>
            <w:tcW w:w="329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机房设备等电位联结方式</w:t>
            </w:r>
          </w:p>
        </w:tc>
        <w:tc>
          <w:tcPr>
            <w:tcW w:w="6056" w:type="dxa"/>
            <w:gridSpan w:val="4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884" w:type="dxa"/>
            <w:gridSpan w:val="7"/>
          </w:tcPr>
          <w:p>
            <w:pPr>
              <w:spacing w:beforeLines="50" w:afterLines="50" w:line="1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二、建筑物直击雷防护措施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3828" w:type="dxa"/>
            <w:gridSpan w:val="3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检测项目</w:t>
            </w:r>
          </w:p>
        </w:tc>
        <w:tc>
          <w:tcPr>
            <w:tcW w:w="2977" w:type="dxa"/>
            <w:gridSpan w:val="2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规范标准/要点</w:t>
            </w:r>
          </w:p>
        </w:tc>
        <w:tc>
          <w:tcPr>
            <w:tcW w:w="755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单位</w:t>
            </w:r>
          </w:p>
        </w:tc>
        <w:tc>
          <w:tcPr>
            <w:tcW w:w="2324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检测结果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接闪器形式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杆、带、网、线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-</w:t>
            </w:r>
          </w:p>
        </w:tc>
        <w:tc>
          <w:tcPr>
            <w:tcW w:w="2324" w:type="dxa"/>
          </w:tcPr>
          <w:p>
            <w:pPr>
              <w:spacing w:line="400" w:lineRule="exact"/>
              <w:ind w:firstLine="315" w:firstLineChars="15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接闪器高度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DB52/T537-2018,5.1.2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</w:p>
        </w:tc>
        <w:tc>
          <w:tcPr>
            <w:tcW w:w="2324" w:type="dxa"/>
          </w:tcPr>
          <w:p>
            <w:pPr>
              <w:spacing w:line="400" w:lineRule="exact"/>
              <w:ind w:left="62" w:firstLine="315" w:firstLineChars="15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</w:t>
            </w: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接闪器规格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7.1.7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</w:p>
        </w:tc>
        <w:tc>
          <w:tcPr>
            <w:tcW w:w="2324" w:type="dxa"/>
          </w:tcPr>
          <w:p>
            <w:pPr>
              <w:spacing w:line="400" w:lineRule="exact"/>
              <w:ind w:firstLine="361" w:firstLineChars="17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接闪器接地电阻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324" w:type="dxa"/>
          </w:tcPr>
          <w:p>
            <w:pPr>
              <w:spacing w:line="400" w:lineRule="exact"/>
              <w:ind w:firstLine="361" w:firstLineChars="17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</w:t>
            </w: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引下线敷设方式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明敷、暗敷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324" w:type="dxa"/>
          </w:tcPr>
          <w:p>
            <w:pPr>
              <w:spacing w:line="400" w:lineRule="exact"/>
              <w:ind w:firstLine="361" w:firstLineChars="17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</w:t>
            </w: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引下线数量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</w:t>
            </w:r>
          </w:p>
        </w:tc>
        <w:tc>
          <w:tcPr>
            <w:tcW w:w="2324" w:type="dxa"/>
          </w:tcPr>
          <w:p>
            <w:pPr>
              <w:spacing w:line="400" w:lineRule="exact"/>
              <w:ind w:firstLine="361" w:firstLineChars="17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</w:t>
            </w: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引下线规格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7.1.8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</w:p>
        </w:tc>
        <w:tc>
          <w:tcPr>
            <w:tcW w:w="2324" w:type="dxa"/>
          </w:tcPr>
          <w:p>
            <w:pPr>
              <w:spacing w:line="400" w:lineRule="exact"/>
              <w:ind w:firstLine="361" w:firstLineChars="17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8</w:t>
            </w: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引下线地面测试点接地电阻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324" w:type="dxa"/>
          </w:tcPr>
          <w:p>
            <w:pPr>
              <w:spacing w:line="400" w:lineRule="exact"/>
              <w:ind w:firstLine="361" w:firstLineChars="17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9</w:t>
            </w: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屋面金属广告牌接地电阻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324" w:type="dxa"/>
          </w:tcPr>
          <w:p>
            <w:pPr>
              <w:spacing w:line="400" w:lineRule="exact"/>
              <w:ind w:firstLine="361" w:firstLineChars="17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10</w:t>
            </w: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1#屋面冷水机组接地电阻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324" w:type="dxa"/>
          </w:tcPr>
          <w:p>
            <w:pPr>
              <w:spacing w:line="400" w:lineRule="exact"/>
              <w:ind w:firstLine="361" w:firstLineChars="17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11</w:t>
            </w: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2#屋面冷水机组接地电阻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324" w:type="dxa"/>
          </w:tcPr>
          <w:p>
            <w:pPr>
              <w:spacing w:line="400" w:lineRule="exact"/>
              <w:ind w:firstLine="361" w:firstLineChars="17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12</w:t>
            </w: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3#屋面冷水机组接地电阻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324" w:type="dxa"/>
          </w:tcPr>
          <w:p>
            <w:pPr>
              <w:spacing w:line="400" w:lineRule="exact"/>
              <w:ind w:firstLine="361" w:firstLineChars="17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  <w:vMerge w:val="restart"/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其 它</w:t>
            </w: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4.3,5.4.6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324" w:type="dxa"/>
          </w:tcPr>
          <w:p>
            <w:pPr>
              <w:spacing w:line="400" w:lineRule="exact"/>
              <w:ind w:left="62" w:firstLine="254" w:firstLineChars="121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4.3,5.4.6</w:t>
            </w:r>
          </w:p>
        </w:tc>
        <w:tc>
          <w:tcPr>
            <w:tcW w:w="75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324" w:type="dxa"/>
          </w:tcPr>
          <w:p>
            <w:pPr>
              <w:spacing w:line="400" w:lineRule="exact"/>
              <w:ind w:left="62" w:firstLine="254" w:firstLineChars="121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293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55" w:type="dxa"/>
          </w:tcPr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24" w:type="dxa"/>
          </w:tcPr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贵州省数据中心防雷、设施设备接地检测原始记录表</w:t>
      </w:r>
    </w:p>
    <w:p>
      <w:pPr>
        <w:ind w:right="210"/>
        <w:jc w:val="righ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 2页共 4 页</w:t>
      </w:r>
    </w:p>
    <w:tbl>
      <w:tblPr>
        <w:tblStyle w:val="6"/>
        <w:tblW w:w="965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2977"/>
        <w:gridCol w:w="868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657" w:type="dxa"/>
            <w:gridSpan w:val="5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三、室内设施设备接地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657" w:type="dxa"/>
            <w:gridSpan w:val="5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（一）低压配电室(电池室)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pacing w:val="30"/>
                <w:szCs w:val="21"/>
              </w:rPr>
            </w:pPr>
            <w:r>
              <w:rPr>
                <w:rFonts w:hint="eastAsia" w:ascii="宋体" w:hAnsi="宋体"/>
                <w:spacing w:val="30"/>
                <w:szCs w:val="21"/>
              </w:rPr>
              <w:t>一号电池室</w:t>
            </w:r>
          </w:p>
        </w:tc>
        <w:tc>
          <w:tcPr>
            <w:tcW w:w="2552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规范/要点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单位</w:t>
            </w:r>
          </w:p>
        </w:tc>
        <w:tc>
          <w:tcPr>
            <w:tcW w:w="2693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2UPS1出线柜接地电阻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2UPS2出线柜接地电阻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3UPS出线柜接地电阻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4UPS 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5UPS 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6UPS 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电池组金属架接地电阻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接地线规格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pacing w:val="30"/>
                <w:szCs w:val="21"/>
              </w:rPr>
              <w:t>二号电池室</w:t>
            </w: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1#UPS出线柜接地电阻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2#UPS出线柜接地电阻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3#UPS出线柜接地电阻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4#UPS 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5#UPS 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接地线规格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657" w:type="dxa"/>
            <w:gridSpan w:val="5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（二）低压配电室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1#低压出线柜接地电阻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2#低压出线柜接地电阻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高压配电柜接地电阻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接地线规格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657" w:type="dxa"/>
            <w:gridSpan w:val="5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（三）4#楼 四楼 配电室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配 电 室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电池组金属架接地电阻</w:t>
            </w: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UPS配电柜接地电阻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低压配电室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1#变压器组柜接地电阻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2#变压器组柜接地电阻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贵州省数据中心防雷、设施设备接地检测原始记录表</w:t>
      </w:r>
    </w:p>
    <w:p>
      <w:pPr>
        <w:spacing w:line="360" w:lineRule="exact"/>
        <w:ind w:right="210"/>
        <w:jc w:val="righ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 3页共 4 页</w:t>
      </w:r>
    </w:p>
    <w:tbl>
      <w:tblPr>
        <w:tblStyle w:val="6"/>
        <w:tblW w:w="965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2977"/>
        <w:gridCol w:w="868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657" w:type="dxa"/>
            <w:gridSpan w:val="5"/>
            <w:vAlign w:val="center"/>
          </w:tcPr>
          <w:p>
            <w:pPr>
              <w:spacing w:line="360" w:lineRule="exact"/>
              <w:ind w:firstLine="278" w:firstLineChars="13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三、室内电源设施设备接地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657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（四）4#楼 四楼 UPS室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宋体" w:hAnsi="宋体"/>
                <w:spacing w:val="30"/>
                <w:szCs w:val="21"/>
              </w:rPr>
            </w:pPr>
            <w:r>
              <w:rPr>
                <w:rFonts w:hint="eastAsia" w:ascii="宋体" w:hAnsi="宋体"/>
                <w:spacing w:val="30"/>
                <w:szCs w:val="21"/>
              </w:rPr>
              <w:t>一号UPS室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规范/要点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单位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电池组金属架接地电阻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UPS主机柜接地电阻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进、出线柜接地电阻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接地线规格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pacing w:val="30"/>
                <w:szCs w:val="21"/>
              </w:rPr>
              <w:t>二号UPS室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电池组金属架接地电阻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UPS主机柜接地电阻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进、出线柜接地电阻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接地线规格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657" w:type="dxa"/>
            <w:gridSpan w:val="5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（五）4#楼 二楼 UPS配电室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一号UPS室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1#UPS组柜接地电阻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2#UPS组柜接地电阻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二号UPS室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1#精密空调柜接地电阻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2#精密空调柜接地电阻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3UPS组柜接地电阻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 UPS组柜接地电阻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657" w:type="dxa"/>
            <w:gridSpan w:val="5"/>
          </w:tcPr>
          <w:p>
            <w:pPr>
              <w:spacing w:line="360" w:lineRule="exact"/>
              <w:ind w:firstLine="278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（六）3# 楼柴油发电机室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1#柴油机接地线规格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1#柴油机接地电阻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2#柴油机接地线规格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2#柴油机接地电阻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3#柴油机接地线规格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3#柴油机接地电阻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4#柴油机接地线规格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4#柴油机接地电阻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5#柴油机接地线规格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5#柴油机接地电阻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并机柜接地电阻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spacing w:line="360" w:lineRule="exact"/>
        <w:ind w:firstLine="565" w:firstLineChars="202"/>
        <w:jc w:val="left"/>
        <w:rPr>
          <w:sz w:val="28"/>
          <w:szCs w:val="28"/>
        </w:rPr>
      </w:pPr>
    </w:p>
    <w:p>
      <w:pPr>
        <w:spacing w:line="34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贵州省数据中心防雷、设施设备接地检测原始记录表</w:t>
      </w:r>
    </w:p>
    <w:p>
      <w:pPr>
        <w:spacing w:line="400" w:lineRule="exact"/>
        <w:ind w:right="210"/>
        <w:jc w:val="righ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 4页共 4 页</w:t>
      </w:r>
    </w:p>
    <w:tbl>
      <w:tblPr>
        <w:tblStyle w:val="6"/>
        <w:tblW w:w="965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2977"/>
        <w:gridCol w:w="868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6" w:hRule="atLeast"/>
        </w:trPr>
        <w:tc>
          <w:tcPr>
            <w:tcW w:w="9657" w:type="dxa"/>
            <w:gridSpan w:val="5"/>
          </w:tcPr>
          <w:p>
            <w:pPr>
              <w:spacing w:line="340" w:lineRule="exact"/>
              <w:ind w:firstLine="278" w:firstLineChars="13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四、室内数据处理设施设备接地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9657" w:type="dxa"/>
            <w:gridSpan w:val="5"/>
          </w:tcPr>
          <w:p>
            <w:pPr>
              <w:spacing w:line="340" w:lineRule="exact"/>
              <w:ind w:firstLine="278" w:firstLineChars="132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（一）4#楼四楼 机房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规范/要点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单位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7#F4Z1M模块接地电阻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8#F4Z1M模块接地电阻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9#F4Z1M模块接地电阻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10#F4Z1M模块接地电阻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11#F4Z1M模块接地电阻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12#F4Z1M模块接地电阻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9657" w:type="dxa"/>
            <w:gridSpan w:val="5"/>
            <w:vAlign w:val="center"/>
          </w:tcPr>
          <w:p>
            <w:pPr>
              <w:spacing w:line="340" w:lineRule="exact"/>
              <w:ind w:firstLine="278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（二）4#楼二楼 机房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6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一号机房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7#KF2Z1M模块接地电阻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8#KF2Z1M模块接地电阻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恒湿机柜接地电阻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二号机房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7#KF2Z2M模块接地电阻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2693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spacing w:line="360" w:lineRule="exact"/>
        <w:ind w:firstLine="743" w:firstLineChars="354"/>
        <w:rPr>
          <w:szCs w:val="21"/>
        </w:rPr>
      </w:pPr>
      <w:r>
        <w:rPr>
          <w:rFonts w:hint="eastAsia"/>
          <w:szCs w:val="21"/>
        </w:rPr>
        <w:t>检测人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                          复核人：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贵州省数据中心防雷、设施设备接地检测报告表</w:t>
      </w:r>
    </w:p>
    <w:p>
      <w:pPr>
        <w:ind w:right="105"/>
        <w:jc w:val="righ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 1 页共 4 页</w:t>
      </w:r>
    </w:p>
    <w:tbl>
      <w:tblPr>
        <w:tblStyle w:val="6"/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603"/>
        <w:gridCol w:w="1406"/>
        <w:gridCol w:w="1051"/>
        <w:gridCol w:w="1926"/>
        <w:gridCol w:w="755"/>
        <w:gridCol w:w="1490"/>
        <w:gridCol w:w="1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13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建筑物名称</w:t>
            </w:r>
          </w:p>
        </w:tc>
        <w:tc>
          <w:tcPr>
            <w:tcW w:w="2457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26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地 址</w:t>
            </w:r>
          </w:p>
        </w:tc>
        <w:tc>
          <w:tcPr>
            <w:tcW w:w="3402" w:type="dxa"/>
            <w:gridSpan w:val="3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13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建筑物体量（m）</w:t>
            </w:r>
          </w:p>
        </w:tc>
        <w:tc>
          <w:tcPr>
            <w:tcW w:w="2457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26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>防雷类别</w:t>
            </w:r>
          </w:p>
        </w:tc>
        <w:tc>
          <w:tcPr>
            <w:tcW w:w="3402" w:type="dxa"/>
            <w:gridSpan w:val="3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第三类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13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检测日期</w:t>
            </w:r>
          </w:p>
        </w:tc>
        <w:tc>
          <w:tcPr>
            <w:tcW w:w="2457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26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天    气</w:t>
            </w:r>
          </w:p>
        </w:tc>
        <w:tc>
          <w:tcPr>
            <w:tcW w:w="3402" w:type="dxa"/>
            <w:gridSpan w:val="3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923" w:type="dxa"/>
            <w:gridSpan w:val="8"/>
          </w:tcPr>
          <w:p>
            <w:pPr>
              <w:spacing w:beforeLines="50" w:afterLines="50" w:line="1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一、基  本  信  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3544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检测项目</w:t>
            </w:r>
          </w:p>
        </w:tc>
        <w:tc>
          <w:tcPr>
            <w:tcW w:w="6379" w:type="dxa"/>
            <w:gridSpan w:val="5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  本  状 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300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数据中心名称</w:t>
            </w:r>
          </w:p>
        </w:tc>
        <w:tc>
          <w:tcPr>
            <w:tcW w:w="6379" w:type="dxa"/>
            <w:gridSpan w:val="5"/>
          </w:tcPr>
          <w:p>
            <w:pPr>
              <w:ind w:firstLine="198" w:firstLineChars="132"/>
              <w:rPr>
                <w:rFonts w:ascii="仿宋" w:hAnsi="仿宋" w:eastAsia="仿宋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300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建筑物总层数/建筑物结构</w:t>
            </w:r>
          </w:p>
        </w:tc>
        <w:tc>
          <w:tcPr>
            <w:tcW w:w="6379" w:type="dxa"/>
            <w:gridSpan w:val="5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300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机房楼层位置</w:t>
            </w:r>
          </w:p>
        </w:tc>
        <w:tc>
          <w:tcPr>
            <w:tcW w:w="6379" w:type="dxa"/>
            <w:gridSpan w:val="5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300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机房雷电防护等级</w:t>
            </w:r>
          </w:p>
        </w:tc>
        <w:tc>
          <w:tcPr>
            <w:tcW w:w="6379" w:type="dxa"/>
            <w:gridSpan w:val="5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300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数据中心机房室内温度</w:t>
            </w:r>
          </w:p>
        </w:tc>
        <w:tc>
          <w:tcPr>
            <w:tcW w:w="6379" w:type="dxa"/>
            <w:gridSpan w:val="5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300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设备距外墙距离（m）</w:t>
            </w:r>
          </w:p>
        </w:tc>
        <w:tc>
          <w:tcPr>
            <w:tcW w:w="6379" w:type="dxa"/>
            <w:gridSpan w:val="5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300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电源引入形式</w:t>
            </w:r>
          </w:p>
        </w:tc>
        <w:tc>
          <w:tcPr>
            <w:tcW w:w="6379" w:type="dxa"/>
            <w:gridSpan w:val="5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300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电源接地型式</w:t>
            </w:r>
          </w:p>
        </w:tc>
        <w:tc>
          <w:tcPr>
            <w:tcW w:w="6379" w:type="dxa"/>
            <w:gridSpan w:val="5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300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配电室配电柜型式</w:t>
            </w:r>
          </w:p>
        </w:tc>
        <w:tc>
          <w:tcPr>
            <w:tcW w:w="6379" w:type="dxa"/>
            <w:gridSpan w:val="5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300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机房配电柜型式</w:t>
            </w:r>
          </w:p>
        </w:tc>
        <w:tc>
          <w:tcPr>
            <w:tcW w:w="6379" w:type="dxa"/>
            <w:gridSpan w:val="5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300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信号线路引入形式</w:t>
            </w:r>
          </w:p>
        </w:tc>
        <w:tc>
          <w:tcPr>
            <w:tcW w:w="6379" w:type="dxa"/>
            <w:gridSpan w:val="5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300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信号线路材质</w:t>
            </w:r>
          </w:p>
        </w:tc>
        <w:tc>
          <w:tcPr>
            <w:tcW w:w="6379" w:type="dxa"/>
            <w:gridSpan w:val="5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13</w:t>
            </w:r>
          </w:p>
        </w:tc>
        <w:tc>
          <w:tcPr>
            <w:tcW w:w="3009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机房设备等电位联结方式</w:t>
            </w:r>
          </w:p>
        </w:tc>
        <w:tc>
          <w:tcPr>
            <w:tcW w:w="6379" w:type="dxa"/>
            <w:gridSpan w:val="5"/>
          </w:tcPr>
          <w:p>
            <w:pPr>
              <w:ind w:firstLine="316" w:firstLineChars="132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923" w:type="dxa"/>
            <w:gridSpan w:val="8"/>
          </w:tcPr>
          <w:p>
            <w:pPr>
              <w:spacing w:beforeLines="50" w:afterLines="50" w:line="1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二、建筑物直击雷防护措施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3544" w:type="dxa"/>
            <w:gridSpan w:val="3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检测项目</w:t>
            </w:r>
          </w:p>
        </w:tc>
        <w:tc>
          <w:tcPr>
            <w:tcW w:w="2977" w:type="dxa"/>
            <w:gridSpan w:val="2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规范标准/要点</w:t>
            </w:r>
          </w:p>
        </w:tc>
        <w:tc>
          <w:tcPr>
            <w:tcW w:w="755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单位</w:t>
            </w:r>
          </w:p>
        </w:tc>
        <w:tc>
          <w:tcPr>
            <w:tcW w:w="1490" w:type="dxa"/>
          </w:tcPr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检测结果</w:t>
            </w:r>
          </w:p>
        </w:tc>
        <w:tc>
          <w:tcPr>
            <w:tcW w:w="1157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接闪器形式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杆、带、网、线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-</w:t>
            </w:r>
          </w:p>
        </w:tc>
        <w:tc>
          <w:tcPr>
            <w:tcW w:w="1490" w:type="dxa"/>
          </w:tcPr>
          <w:p>
            <w:pPr>
              <w:spacing w:line="400" w:lineRule="exact"/>
              <w:ind w:firstLine="128" w:firstLineChars="61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接闪器高度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DB52/T537-2018,5.1.2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</w:p>
        </w:tc>
        <w:tc>
          <w:tcPr>
            <w:tcW w:w="1490" w:type="dxa"/>
          </w:tcPr>
          <w:p>
            <w:pPr>
              <w:spacing w:line="400" w:lineRule="exact"/>
              <w:ind w:left="62" w:firstLine="128" w:firstLineChars="61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</w:t>
            </w: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接闪器规格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7.1.7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</w:p>
        </w:tc>
        <w:tc>
          <w:tcPr>
            <w:tcW w:w="1490" w:type="dxa"/>
          </w:tcPr>
          <w:p>
            <w:pPr>
              <w:spacing w:line="400" w:lineRule="exact"/>
              <w:ind w:firstLine="128" w:firstLineChars="61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接闪器接地电阻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490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</w:t>
            </w: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引下线敷设方式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明敷、暗敷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90" w:type="dxa"/>
          </w:tcPr>
          <w:p>
            <w:pPr>
              <w:spacing w:line="400" w:lineRule="exact"/>
              <w:ind w:firstLine="128" w:firstLineChars="61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</w:t>
            </w: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引下线数量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</w:t>
            </w:r>
          </w:p>
        </w:tc>
        <w:tc>
          <w:tcPr>
            <w:tcW w:w="1490" w:type="dxa"/>
          </w:tcPr>
          <w:p>
            <w:pPr>
              <w:spacing w:line="400" w:lineRule="exact"/>
              <w:ind w:firstLine="128" w:firstLineChars="61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</w:t>
            </w: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引下线规格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7.1.8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</w:p>
        </w:tc>
        <w:tc>
          <w:tcPr>
            <w:tcW w:w="1490" w:type="dxa"/>
          </w:tcPr>
          <w:p>
            <w:pPr>
              <w:spacing w:line="400" w:lineRule="exact"/>
              <w:ind w:firstLine="128" w:firstLineChars="61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8</w:t>
            </w: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引下线地面测试点接地电阻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490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9</w:t>
            </w: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屋面金属广告牌接地电阻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490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10</w:t>
            </w: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1#屋面冷水机组接地电阻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490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11</w:t>
            </w: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2#屋面冷水机组接地电阻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490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12</w:t>
            </w: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3#屋面冷水机组接地电阻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490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  <w:vMerge w:val="restart"/>
            <w:textDirection w:val="tbRlV"/>
          </w:tcPr>
          <w:p>
            <w:pPr>
              <w:ind w:left="113" w:right="113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其 它</w:t>
            </w: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1#蓄水罐（地面）接地电阻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4.3,5.4.6</w:t>
            </w:r>
          </w:p>
        </w:tc>
        <w:tc>
          <w:tcPr>
            <w:tcW w:w="7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490" w:type="dxa"/>
          </w:tcPr>
          <w:p>
            <w:pPr>
              <w:spacing w:line="400" w:lineRule="exact"/>
              <w:ind w:left="62" w:firstLine="254" w:firstLineChars="121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2#蓄水罐（地面）接地电阻</w:t>
            </w: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4.3,5.4.6</w:t>
            </w:r>
          </w:p>
        </w:tc>
        <w:tc>
          <w:tcPr>
            <w:tcW w:w="755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490" w:type="dxa"/>
          </w:tcPr>
          <w:p>
            <w:pPr>
              <w:spacing w:line="400" w:lineRule="exact"/>
              <w:ind w:left="62" w:firstLine="254" w:firstLineChars="121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35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0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977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55" w:type="dxa"/>
          </w:tcPr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90" w:type="dxa"/>
          </w:tcPr>
          <w:p>
            <w:pPr>
              <w:spacing w:line="4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57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贵州省数据中心防雷、设施设备接地检测报告表</w:t>
      </w:r>
    </w:p>
    <w:p>
      <w:pPr>
        <w:ind w:right="210"/>
        <w:jc w:val="righ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 2页共 4 页</w:t>
      </w:r>
    </w:p>
    <w:tbl>
      <w:tblPr>
        <w:tblStyle w:val="6"/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2977"/>
        <w:gridCol w:w="868"/>
        <w:gridCol w:w="1816"/>
        <w:gridCol w:w="1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923" w:type="dxa"/>
            <w:gridSpan w:val="6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三、室内设施设备接地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923" w:type="dxa"/>
            <w:gridSpan w:val="6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（一）4#楼 四楼 1#低压配电室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pacing w:val="30"/>
                <w:szCs w:val="21"/>
              </w:rPr>
            </w:pPr>
            <w:r>
              <w:rPr>
                <w:rFonts w:hint="eastAsia" w:ascii="宋体" w:hAnsi="宋体"/>
                <w:spacing w:val="30"/>
                <w:szCs w:val="21"/>
              </w:rPr>
              <w:t>一号电池室</w:t>
            </w:r>
          </w:p>
        </w:tc>
        <w:tc>
          <w:tcPr>
            <w:tcW w:w="2552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规范/要点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单位</w:t>
            </w:r>
          </w:p>
        </w:tc>
        <w:tc>
          <w:tcPr>
            <w:tcW w:w="1816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检测结果</w:t>
            </w:r>
          </w:p>
        </w:tc>
        <w:tc>
          <w:tcPr>
            <w:tcW w:w="1143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2UPS1出线柜接地电阻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2UPS2出线柜接地电阻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3UPS出线柜接地电阻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4UPS 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5UPS 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6UPS 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电池组金属架接地电阻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接地线规格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816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pacing w:val="30"/>
                <w:szCs w:val="21"/>
              </w:rPr>
              <w:t>二号电池室</w:t>
            </w: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1#UPS出线柜接地电阻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2#UPS出线柜接地电阻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3#UPS出线柜接地电阻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4#UPS 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5#UPS 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接地线规格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816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923" w:type="dxa"/>
            <w:gridSpan w:val="6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（二）4#楼 四楼 2#低压配电室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1#低压出线柜接地电阻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2#低压出线柜接地电阻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高压配电柜接地电阻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2552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接地线规格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816" w:type="dxa"/>
          </w:tcPr>
          <w:p>
            <w:pPr>
              <w:spacing w:line="40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780" w:type="dxa"/>
            <w:gridSpan w:val="5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（三）4#楼 四楼 配电室</w:t>
            </w:r>
          </w:p>
        </w:tc>
        <w:tc>
          <w:tcPr>
            <w:tcW w:w="1143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配 电 室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电池组金属架接地电阻</w:t>
            </w: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UPS配电柜接地电阻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低压配电室</w:t>
            </w: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1#变压器组柜接地电阻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2#变压器组柜接地电阻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40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贵州省数据中心防雷、设施设备接地检测报告表</w:t>
      </w:r>
    </w:p>
    <w:p>
      <w:pPr>
        <w:spacing w:line="360" w:lineRule="exact"/>
        <w:ind w:right="210"/>
        <w:jc w:val="righ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 3页共 4 页</w:t>
      </w:r>
    </w:p>
    <w:tbl>
      <w:tblPr>
        <w:tblStyle w:val="6"/>
        <w:tblW w:w="99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694"/>
        <w:gridCol w:w="3118"/>
        <w:gridCol w:w="868"/>
        <w:gridCol w:w="1628"/>
        <w:gridCol w:w="12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940" w:type="dxa"/>
            <w:gridSpan w:val="7"/>
            <w:vAlign w:val="center"/>
          </w:tcPr>
          <w:p>
            <w:pPr>
              <w:spacing w:line="360" w:lineRule="exact"/>
              <w:ind w:firstLine="278" w:firstLineChars="13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三、室内电源设施设备接地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940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（四）4#楼 四楼 UPS室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宋体" w:hAnsi="宋体"/>
                <w:spacing w:val="30"/>
                <w:szCs w:val="21"/>
              </w:rPr>
            </w:pPr>
            <w:r>
              <w:rPr>
                <w:rFonts w:hint="eastAsia" w:ascii="宋体" w:hAnsi="宋体"/>
                <w:spacing w:val="30"/>
                <w:szCs w:val="21"/>
              </w:rPr>
              <w:t>一号UPS室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规范/要点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单位</w:t>
            </w:r>
          </w:p>
        </w:tc>
        <w:tc>
          <w:tcPr>
            <w:tcW w:w="162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检测结果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电池组金属架接地电阻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28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UPS主机柜接地电阻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28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进、出线柜接地电阻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28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接地线规格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628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28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pacing w:val="30"/>
                <w:szCs w:val="21"/>
              </w:rPr>
              <w:t>二号UPS室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电池组金属架接地电阻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28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UPS主机柜接地电阻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28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进、出线柜接地电阻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28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接地线规格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 8.4.8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628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28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940" w:type="dxa"/>
            <w:gridSpan w:val="7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（五）4#楼 二楼 UPS配电室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一号UPS室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1#UPS组柜接地电阻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2#UPS组柜接地电阻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restart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二号UPS室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1#精密空调柜接地电阻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2#精密空调柜接地电阻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3UPS组柜接地电阻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 UPS组柜接地电阻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67" w:type="dxa"/>
            <w:vMerge w:val="continue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940" w:type="dxa"/>
            <w:gridSpan w:val="7"/>
          </w:tcPr>
          <w:p>
            <w:pPr>
              <w:spacing w:line="360" w:lineRule="exact"/>
              <w:ind w:firstLine="278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（六）3# 楼柴油发电机室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1#柴油机接地线规格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640" w:type="dxa"/>
            <w:gridSpan w:val="2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1#柴油机接地电阻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2#柴油机接地线规格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640" w:type="dxa"/>
            <w:gridSpan w:val="2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2#柴油机接地电阻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3#柴油机接地线规格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640" w:type="dxa"/>
            <w:gridSpan w:val="2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3#柴油机接地电阻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4#柴油机接地线规格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640" w:type="dxa"/>
            <w:gridSpan w:val="2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4#柴油机接地电阻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5#柴油机接地线规格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640" w:type="dxa"/>
            <w:gridSpan w:val="2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5#柴油机接地电阻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</w:tcPr>
          <w:p>
            <w:pPr>
              <w:spacing w:line="36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并机柜接地电阻</w:t>
            </w:r>
          </w:p>
        </w:tc>
        <w:tc>
          <w:tcPr>
            <w:tcW w:w="3118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spacing w:line="36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53" w:type="dxa"/>
            <w:vAlign w:val="center"/>
          </w:tcPr>
          <w:p>
            <w:pPr>
              <w:spacing w:line="36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spacing w:line="360" w:lineRule="exact"/>
        <w:ind w:firstLine="565" w:firstLineChars="202"/>
        <w:jc w:val="left"/>
        <w:rPr>
          <w:sz w:val="28"/>
          <w:szCs w:val="28"/>
        </w:rPr>
      </w:pPr>
    </w:p>
    <w:p>
      <w:pPr>
        <w:spacing w:line="36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贵州省数据中心防雷、设施设备接地检测报告表</w:t>
      </w:r>
    </w:p>
    <w:p>
      <w:pPr>
        <w:spacing w:line="400" w:lineRule="exact"/>
        <w:ind w:right="210"/>
        <w:jc w:val="righ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 4页共 4 页</w:t>
      </w:r>
    </w:p>
    <w:tbl>
      <w:tblPr>
        <w:tblStyle w:val="6"/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2977"/>
        <w:gridCol w:w="868"/>
        <w:gridCol w:w="1816"/>
        <w:gridCol w:w="12"/>
        <w:gridCol w:w="1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9923" w:type="dxa"/>
            <w:gridSpan w:val="7"/>
          </w:tcPr>
          <w:p>
            <w:pPr>
              <w:spacing w:line="340" w:lineRule="exact"/>
              <w:ind w:firstLine="278" w:firstLineChars="13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四、室内数据处理设施设备接地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9923" w:type="dxa"/>
            <w:gridSpan w:val="7"/>
          </w:tcPr>
          <w:p>
            <w:pPr>
              <w:spacing w:line="340" w:lineRule="exact"/>
              <w:ind w:firstLine="278" w:firstLineChars="132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（一）4#楼四楼 机房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规范/要点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单位</w:t>
            </w:r>
          </w:p>
        </w:tc>
        <w:tc>
          <w:tcPr>
            <w:tcW w:w="1816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检测结果</w:t>
            </w:r>
          </w:p>
        </w:tc>
        <w:tc>
          <w:tcPr>
            <w:tcW w:w="114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gridSpan w:val="2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gridSpan w:val="2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gridSpan w:val="2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gridSpan w:val="2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7#F4Z1M模块接地电阻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gridSpan w:val="2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8#F4Z1M模块接地电阻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9#F4Z1M模块接地电阻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gridSpan w:val="2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10#F4Z1M模块接地电阻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gridSpan w:val="2"/>
          </w:tcPr>
          <w:p>
            <w:pPr>
              <w:spacing w:line="340" w:lineRule="exact"/>
              <w:ind w:firstLine="277" w:firstLineChars="132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11#F4Z1M模块接地电阻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12#F4Z1M模块接地电阻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816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-40×4(钢)</w:t>
            </w:r>
          </w:p>
        </w:tc>
        <w:tc>
          <w:tcPr>
            <w:tcW w:w="1143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16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9923" w:type="dxa"/>
            <w:gridSpan w:val="7"/>
            <w:vAlign w:val="center"/>
          </w:tcPr>
          <w:p>
            <w:pPr>
              <w:spacing w:line="340" w:lineRule="exact"/>
              <w:ind w:firstLine="278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（二）4#楼二楼 机房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6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一号机房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7#KF2Z1M模块接地电阻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8#KF2Z1M模块接地电阻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恒湿机柜接地电阻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二号机房</w:t>
            </w: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7#KF2Z2M模块接地电阻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等电位连接带规格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GB50174-2017,8.4.8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mm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2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等电位连接带接地电阻</w:t>
            </w:r>
          </w:p>
        </w:tc>
        <w:tc>
          <w:tcPr>
            <w:tcW w:w="2977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DB52/T537-2018,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5.4.6</w:t>
            </w:r>
          </w:p>
        </w:tc>
        <w:tc>
          <w:tcPr>
            <w:tcW w:w="868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Ω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ind w:firstLine="277" w:firstLineChars="132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spacing w:line="360" w:lineRule="exact"/>
        <w:ind w:firstLine="567" w:firstLineChars="27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/>
          <w:szCs w:val="21"/>
        </w:rPr>
        <w:t>检测人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                          复核人：</w:t>
      </w:r>
    </w:p>
    <w:sectPr>
      <w:pgSz w:w="11906" w:h="16838"/>
      <w:pgMar w:top="851" w:right="991" w:bottom="851" w:left="99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decimal"/>
      <w:lvlText w:val="%1."/>
      <w:lvlJc w:val="left"/>
      <w:pPr>
        <w:tabs>
          <w:tab w:val="left" w:pos="920"/>
        </w:tabs>
        <w:ind w:left="920" w:hanging="360"/>
      </w:pPr>
      <w:rPr>
        <w:rFonts w:hint="eastAsia"/>
        <w:sz w:val="32"/>
        <w:szCs w:val="32"/>
      </w:rPr>
    </w:lvl>
    <w:lvl w:ilvl="1" w:tentative="0">
      <w:start w:val="1"/>
      <w:numFmt w:val="lowerLetter"/>
      <w:pStyle w:val="20"/>
      <w:lvlText w:val="%2)"/>
      <w:lvlJc w:val="left"/>
      <w:pPr>
        <w:tabs>
          <w:tab w:val="left" w:pos="1400"/>
        </w:tabs>
        <w:ind w:left="1400" w:hanging="420"/>
      </w:pPr>
    </w:lvl>
    <w:lvl w:ilvl="2" w:tentative="0">
      <w:start w:val="1"/>
      <w:numFmt w:val="lowerRoman"/>
      <w:pStyle w:val="13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pStyle w:val="16"/>
      <w:lvlText w:val="%4."/>
      <w:lvlJc w:val="left"/>
      <w:pPr>
        <w:tabs>
          <w:tab w:val="left" w:pos="1130"/>
        </w:tabs>
        <w:ind w:left="113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23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567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710" w:firstLine="0"/>
      </w:pPr>
      <w:rPr>
        <w:rFonts w:hint="eastAsia" w:ascii="黑体" w:hAnsi="Times New Roman" w:eastAsia="黑体"/>
        <w:b w:val="0"/>
        <w:i w:val="0"/>
        <w:color w:val="00000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color w:val="00000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20"/>
    <w:rsid w:val="00000C60"/>
    <w:rsid w:val="00003346"/>
    <w:rsid w:val="0000444D"/>
    <w:rsid w:val="0000508D"/>
    <w:rsid w:val="00011FD9"/>
    <w:rsid w:val="00013A02"/>
    <w:rsid w:val="00022045"/>
    <w:rsid w:val="0002442B"/>
    <w:rsid w:val="0002537E"/>
    <w:rsid w:val="000261C4"/>
    <w:rsid w:val="000307F0"/>
    <w:rsid w:val="0003458E"/>
    <w:rsid w:val="000365D8"/>
    <w:rsid w:val="0004123B"/>
    <w:rsid w:val="000418ED"/>
    <w:rsid w:val="0004481C"/>
    <w:rsid w:val="0005046F"/>
    <w:rsid w:val="00053227"/>
    <w:rsid w:val="00054C6A"/>
    <w:rsid w:val="00065723"/>
    <w:rsid w:val="00066BBF"/>
    <w:rsid w:val="000731E1"/>
    <w:rsid w:val="00073767"/>
    <w:rsid w:val="00074407"/>
    <w:rsid w:val="000746AD"/>
    <w:rsid w:val="00085F32"/>
    <w:rsid w:val="0008764A"/>
    <w:rsid w:val="0009261B"/>
    <w:rsid w:val="000A1771"/>
    <w:rsid w:val="000A411B"/>
    <w:rsid w:val="000A669B"/>
    <w:rsid w:val="000B5D4B"/>
    <w:rsid w:val="000C0BB3"/>
    <w:rsid w:val="000C371B"/>
    <w:rsid w:val="000C4533"/>
    <w:rsid w:val="000D0567"/>
    <w:rsid w:val="000D217C"/>
    <w:rsid w:val="000D4AEB"/>
    <w:rsid w:val="000D5040"/>
    <w:rsid w:val="000D5A6A"/>
    <w:rsid w:val="000E18DF"/>
    <w:rsid w:val="000E42E5"/>
    <w:rsid w:val="000E5452"/>
    <w:rsid w:val="000F0CAE"/>
    <w:rsid w:val="000F1EB6"/>
    <w:rsid w:val="000F31CE"/>
    <w:rsid w:val="000F4066"/>
    <w:rsid w:val="000F5140"/>
    <w:rsid w:val="000F51FC"/>
    <w:rsid w:val="0010539D"/>
    <w:rsid w:val="0010609D"/>
    <w:rsid w:val="00106BA6"/>
    <w:rsid w:val="0011546E"/>
    <w:rsid w:val="001201D5"/>
    <w:rsid w:val="00121765"/>
    <w:rsid w:val="001221DE"/>
    <w:rsid w:val="001266C1"/>
    <w:rsid w:val="00133830"/>
    <w:rsid w:val="00133FF0"/>
    <w:rsid w:val="00135B56"/>
    <w:rsid w:val="001403D3"/>
    <w:rsid w:val="0014093F"/>
    <w:rsid w:val="00141F40"/>
    <w:rsid w:val="00143AD7"/>
    <w:rsid w:val="00147E3A"/>
    <w:rsid w:val="00150049"/>
    <w:rsid w:val="001531FF"/>
    <w:rsid w:val="00156D11"/>
    <w:rsid w:val="00157FD6"/>
    <w:rsid w:val="00162A23"/>
    <w:rsid w:val="001647F8"/>
    <w:rsid w:val="001648F7"/>
    <w:rsid w:val="0017612B"/>
    <w:rsid w:val="001775A6"/>
    <w:rsid w:val="001837DD"/>
    <w:rsid w:val="00184401"/>
    <w:rsid w:val="00191691"/>
    <w:rsid w:val="00192BBC"/>
    <w:rsid w:val="001A39F0"/>
    <w:rsid w:val="001A7FED"/>
    <w:rsid w:val="001B06EB"/>
    <w:rsid w:val="001B5EF0"/>
    <w:rsid w:val="001B7FCE"/>
    <w:rsid w:val="001C030F"/>
    <w:rsid w:val="001C0A6C"/>
    <w:rsid w:val="001C3528"/>
    <w:rsid w:val="001C4886"/>
    <w:rsid w:val="001C5DCC"/>
    <w:rsid w:val="001C603F"/>
    <w:rsid w:val="001D2C48"/>
    <w:rsid w:val="001E2115"/>
    <w:rsid w:val="001E4F56"/>
    <w:rsid w:val="001F05FF"/>
    <w:rsid w:val="002041CA"/>
    <w:rsid w:val="002138F9"/>
    <w:rsid w:val="00215D04"/>
    <w:rsid w:val="00216862"/>
    <w:rsid w:val="002218F8"/>
    <w:rsid w:val="00225AB5"/>
    <w:rsid w:val="00235C8D"/>
    <w:rsid w:val="00237D13"/>
    <w:rsid w:val="00240AFA"/>
    <w:rsid w:val="00242EA3"/>
    <w:rsid w:val="00246CB9"/>
    <w:rsid w:val="00251CA3"/>
    <w:rsid w:val="0025299C"/>
    <w:rsid w:val="00252F78"/>
    <w:rsid w:val="00257D94"/>
    <w:rsid w:val="00257FB4"/>
    <w:rsid w:val="002603EE"/>
    <w:rsid w:val="0026184D"/>
    <w:rsid w:val="00267F2C"/>
    <w:rsid w:val="00272D40"/>
    <w:rsid w:val="00276206"/>
    <w:rsid w:val="00276DAA"/>
    <w:rsid w:val="0028492C"/>
    <w:rsid w:val="002850A8"/>
    <w:rsid w:val="00291100"/>
    <w:rsid w:val="00294C94"/>
    <w:rsid w:val="002B0914"/>
    <w:rsid w:val="002B4FB2"/>
    <w:rsid w:val="002C0FE1"/>
    <w:rsid w:val="002C5F07"/>
    <w:rsid w:val="002D3E1E"/>
    <w:rsid w:val="002E781A"/>
    <w:rsid w:val="002E7995"/>
    <w:rsid w:val="002F028D"/>
    <w:rsid w:val="002F5416"/>
    <w:rsid w:val="00316560"/>
    <w:rsid w:val="0032132C"/>
    <w:rsid w:val="0032329B"/>
    <w:rsid w:val="0032537F"/>
    <w:rsid w:val="00326C7C"/>
    <w:rsid w:val="00333A64"/>
    <w:rsid w:val="003371E1"/>
    <w:rsid w:val="003415C3"/>
    <w:rsid w:val="003478F9"/>
    <w:rsid w:val="00357895"/>
    <w:rsid w:val="00357DCD"/>
    <w:rsid w:val="00364136"/>
    <w:rsid w:val="00365E4A"/>
    <w:rsid w:val="00367D0E"/>
    <w:rsid w:val="00376BB5"/>
    <w:rsid w:val="0038341D"/>
    <w:rsid w:val="00384135"/>
    <w:rsid w:val="00395309"/>
    <w:rsid w:val="003955E4"/>
    <w:rsid w:val="00395804"/>
    <w:rsid w:val="00395F23"/>
    <w:rsid w:val="003966FB"/>
    <w:rsid w:val="003A173B"/>
    <w:rsid w:val="003A4FCF"/>
    <w:rsid w:val="003A5867"/>
    <w:rsid w:val="003A6AE8"/>
    <w:rsid w:val="003A70B3"/>
    <w:rsid w:val="003B54EC"/>
    <w:rsid w:val="003C3A1F"/>
    <w:rsid w:val="003C4E8D"/>
    <w:rsid w:val="003C7577"/>
    <w:rsid w:val="003D2C1C"/>
    <w:rsid w:val="003D3AA7"/>
    <w:rsid w:val="003D4003"/>
    <w:rsid w:val="003D4C88"/>
    <w:rsid w:val="003D4CBD"/>
    <w:rsid w:val="003D6BBB"/>
    <w:rsid w:val="003E082C"/>
    <w:rsid w:val="003E1320"/>
    <w:rsid w:val="003E19B1"/>
    <w:rsid w:val="003E277C"/>
    <w:rsid w:val="003F2C12"/>
    <w:rsid w:val="003F6E65"/>
    <w:rsid w:val="004006E0"/>
    <w:rsid w:val="00400CC8"/>
    <w:rsid w:val="00400ED4"/>
    <w:rsid w:val="00402F5A"/>
    <w:rsid w:val="004034FC"/>
    <w:rsid w:val="00404A94"/>
    <w:rsid w:val="004071CF"/>
    <w:rsid w:val="004238AA"/>
    <w:rsid w:val="00427688"/>
    <w:rsid w:val="00432E83"/>
    <w:rsid w:val="00432EE0"/>
    <w:rsid w:val="00434AF4"/>
    <w:rsid w:val="004365F5"/>
    <w:rsid w:val="004374D0"/>
    <w:rsid w:val="00437E2A"/>
    <w:rsid w:val="00437E40"/>
    <w:rsid w:val="00442D7F"/>
    <w:rsid w:val="00443D7C"/>
    <w:rsid w:val="004448D8"/>
    <w:rsid w:val="004462ED"/>
    <w:rsid w:val="00451C75"/>
    <w:rsid w:val="0045263A"/>
    <w:rsid w:val="004534EC"/>
    <w:rsid w:val="00455669"/>
    <w:rsid w:val="00460A8A"/>
    <w:rsid w:val="0046111C"/>
    <w:rsid w:val="00462E64"/>
    <w:rsid w:val="00463DCB"/>
    <w:rsid w:val="0046683A"/>
    <w:rsid w:val="00467058"/>
    <w:rsid w:val="00472E01"/>
    <w:rsid w:val="00473437"/>
    <w:rsid w:val="00474216"/>
    <w:rsid w:val="00475DB8"/>
    <w:rsid w:val="00476E56"/>
    <w:rsid w:val="00480125"/>
    <w:rsid w:val="00486529"/>
    <w:rsid w:val="004867CE"/>
    <w:rsid w:val="00486AF4"/>
    <w:rsid w:val="004903DB"/>
    <w:rsid w:val="004929B1"/>
    <w:rsid w:val="00495BAF"/>
    <w:rsid w:val="004A3D8F"/>
    <w:rsid w:val="004A6454"/>
    <w:rsid w:val="004A695C"/>
    <w:rsid w:val="004A6E32"/>
    <w:rsid w:val="004A6F84"/>
    <w:rsid w:val="004B0AF3"/>
    <w:rsid w:val="004B15E2"/>
    <w:rsid w:val="004C09ED"/>
    <w:rsid w:val="004D07BA"/>
    <w:rsid w:val="004D2A92"/>
    <w:rsid w:val="004D3F88"/>
    <w:rsid w:val="004D5C69"/>
    <w:rsid w:val="004E45C9"/>
    <w:rsid w:val="004E6D66"/>
    <w:rsid w:val="004F2261"/>
    <w:rsid w:val="004F2936"/>
    <w:rsid w:val="004F35E5"/>
    <w:rsid w:val="005018F8"/>
    <w:rsid w:val="0050446B"/>
    <w:rsid w:val="00514115"/>
    <w:rsid w:val="005176CD"/>
    <w:rsid w:val="005212A9"/>
    <w:rsid w:val="0052414C"/>
    <w:rsid w:val="005253D9"/>
    <w:rsid w:val="00530057"/>
    <w:rsid w:val="005314FD"/>
    <w:rsid w:val="00540246"/>
    <w:rsid w:val="00540EFE"/>
    <w:rsid w:val="0054244B"/>
    <w:rsid w:val="00543C91"/>
    <w:rsid w:val="005462D3"/>
    <w:rsid w:val="005462E6"/>
    <w:rsid w:val="00553B58"/>
    <w:rsid w:val="0055602B"/>
    <w:rsid w:val="0055741F"/>
    <w:rsid w:val="00560834"/>
    <w:rsid w:val="00561212"/>
    <w:rsid w:val="00561508"/>
    <w:rsid w:val="0056550B"/>
    <w:rsid w:val="0056591B"/>
    <w:rsid w:val="0056786C"/>
    <w:rsid w:val="00572DB7"/>
    <w:rsid w:val="00582036"/>
    <w:rsid w:val="0058448C"/>
    <w:rsid w:val="00584667"/>
    <w:rsid w:val="00584E76"/>
    <w:rsid w:val="00591810"/>
    <w:rsid w:val="00591CFF"/>
    <w:rsid w:val="0059457D"/>
    <w:rsid w:val="0059698A"/>
    <w:rsid w:val="005A3BBC"/>
    <w:rsid w:val="005A6907"/>
    <w:rsid w:val="005B1A7E"/>
    <w:rsid w:val="005B2B10"/>
    <w:rsid w:val="005B6F72"/>
    <w:rsid w:val="005C0FD3"/>
    <w:rsid w:val="005C12D9"/>
    <w:rsid w:val="005C62FE"/>
    <w:rsid w:val="005C7C7C"/>
    <w:rsid w:val="005D0589"/>
    <w:rsid w:val="005D16C8"/>
    <w:rsid w:val="005D3207"/>
    <w:rsid w:val="005D701C"/>
    <w:rsid w:val="005E0951"/>
    <w:rsid w:val="005E1381"/>
    <w:rsid w:val="005E4066"/>
    <w:rsid w:val="005E4813"/>
    <w:rsid w:val="005E71DF"/>
    <w:rsid w:val="005F3ED3"/>
    <w:rsid w:val="006048D6"/>
    <w:rsid w:val="00605536"/>
    <w:rsid w:val="00605C5D"/>
    <w:rsid w:val="00607373"/>
    <w:rsid w:val="0061356E"/>
    <w:rsid w:val="0061562A"/>
    <w:rsid w:val="00621421"/>
    <w:rsid w:val="0062483A"/>
    <w:rsid w:val="00624DD5"/>
    <w:rsid w:val="00636E24"/>
    <w:rsid w:val="00641523"/>
    <w:rsid w:val="006418E8"/>
    <w:rsid w:val="00641EB1"/>
    <w:rsid w:val="0064319A"/>
    <w:rsid w:val="00646EA4"/>
    <w:rsid w:val="006552C4"/>
    <w:rsid w:val="006574EB"/>
    <w:rsid w:val="00665D4F"/>
    <w:rsid w:val="00671729"/>
    <w:rsid w:val="00672CF7"/>
    <w:rsid w:val="00674C12"/>
    <w:rsid w:val="00675E35"/>
    <w:rsid w:val="00685F11"/>
    <w:rsid w:val="00686317"/>
    <w:rsid w:val="006906CC"/>
    <w:rsid w:val="00691ECA"/>
    <w:rsid w:val="00692942"/>
    <w:rsid w:val="00697472"/>
    <w:rsid w:val="006B0060"/>
    <w:rsid w:val="006B0B1C"/>
    <w:rsid w:val="006B42EF"/>
    <w:rsid w:val="006B486E"/>
    <w:rsid w:val="006B6CDA"/>
    <w:rsid w:val="006C07BF"/>
    <w:rsid w:val="006C1C03"/>
    <w:rsid w:val="006C1C44"/>
    <w:rsid w:val="006C5718"/>
    <w:rsid w:val="006C6DC5"/>
    <w:rsid w:val="006D6225"/>
    <w:rsid w:val="006D71EC"/>
    <w:rsid w:val="006E1E74"/>
    <w:rsid w:val="006E4968"/>
    <w:rsid w:val="006E5A48"/>
    <w:rsid w:val="006E5B9D"/>
    <w:rsid w:val="006E60B1"/>
    <w:rsid w:val="006E7A8E"/>
    <w:rsid w:val="006F2A37"/>
    <w:rsid w:val="006F2BB2"/>
    <w:rsid w:val="006F4334"/>
    <w:rsid w:val="006F45D7"/>
    <w:rsid w:val="006F67AA"/>
    <w:rsid w:val="006F75C0"/>
    <w:rsid w:val="00700ADE"/>
    <w:rsid w:val="00702159"/>
    <w:rsid w:val="00705743"/>
    <w:rsid w:val="007131DE"/>
    <w:rsid w:val="00722F28"/>
    <w:rsid w:val="00724171"/>
    <w:rsid w:val="00726985"/>
    <w:rsid w:val="00730362"/>
    <w:rsid w:val="007314DF"/>
    <w:rsid w:val="00731BEF"/>
    <w:rsid w:val="00732B53"/>
    <w:rsid w:val="0073313A"/>
    <w:rsid w:val="00737E93"/>
    <w:rsid w:val="0074085D"/>
    <w:rsid w:val="00740B3D"/>
    <w:rsid w:val="00742C57"/>
    <w:rsid w:val="00744E16"/>
    <w:rsid w:val="00746770"/>
    <w:rsid w:val="007525E2"/>
    <w:rsid w:val="00752B16"/>
    <w:rsid w:val="007570E8"/>
    <w:rsid w:val="007702DC"/>
    <w:rsid w:val="00770F18"/>
    <w:rsid w:val="00776E58"/>
    <w:rsid w:val="00777823"/>
    <w:rsid w:val="0078104E"/>
    <w:rsid w:val="00783AF6"/>
    <w:rsid w:val="00787828"/>
    <w:rsid w:val="00791F76"/>
    <w:rsid w:val="00794A7D"/>
    <w:rsid w:val="007A6971"/>
    <w:rsid w:val="007A6A7A"/>
    <w:rsid w:val="007A7542"/>
    <w:rsid w:val="007B1B7A"/>
    <w:rsid w:val="007B306D"/>
    <w:rsid w:val="007B71EC"/>
    <w:rsid w:val="007B7E78"/>
    <w:rsid w:val="007C15AF"/>
    <w:rsid w:val="007C5C48"/>
    <w:rsid w:val="007C6E49"/>
    <w:rsid w:val="007D0CDC"/>
    <w:rsid w:val="007D10F6"/>
    <w:rsid w:val="007D642C"/>
    <w:rsid w:val="007E02E4"/>
    <w:rsid w:val="007E15D7"/>
    <w:rsid w:val="007E1C63"/>
    <w:rsid w:val="007E647F"/>
    <w:rsid w:val="007F4330"/>
    <w:rsid w:val="007F4B66"/>
    <w:rsid w:val="007F50ED"/>
    <w:rsid w:val="007F73EC"/>
    <w:rsid w:val="00803516"/>
    <w:rsid w:val="008064AF"/>
    <w:rsid w:val="00811570"/>
    <w:rsid w:val="00826782"/>
    <w:rsid w:val="008334E0"/>
    <w:rsid w:val="00836222"/>
    <w:rsid w:val="00841E16"/>
    <w:rsid w:val="00843006"/>
    <w:rsid w:val="008475D8"/>
    <w:rsid w:val="00853801"/>
    <w:rsid w:val="00855B00"/>
    <w:rsid w:val="0085610E"/>
    <w:rsid w:val="00861D2A"/>
    <w:rsid w:val="008637C1"/>
    <w:rsid w:val="0086445D"/>
    <w:rsid w:val="008649BD"/>
    <w:rsid w:val="0086520D"/>
    <w:rsid w:val="0086530F"/>
    <w:rsid w:val="0087255F"/>
    <w:rsid w:val="00872E51"/>
    <w:rsid w:val="008732DE"/>
    <w:rsid w:val="00877656"/>
    <w:rsid w:val="008860E4"/>
    <w:rsid w:val="00891E05"/>
    <w:rsid w:val="00894B62"/>
    <w:rsid w:val="00895354"/>
    <w:rsid w:val="008A0E1A"/>
    <w:rsid w:val="008A3D19"/>
    <w:rsid w:val="008A3DB7"/>
    <w:rsid w:val="008A4985"/>
    <w:rsid w:val="008A51E0"/>
    <w:rsid w:val="008B1B40"/>
    <w:rsid w:val="008B678B"/>
    <w:rsid w:val="008C52BB"/>
    <w:rsid w:val="008E0C24"/>
    <w:rsid w:val="008E4619"/>
    <w:rsid w:val="008E5A21"/>
    <w:rsid w:val="008E5F6D"/>
    <w:rsid w:val="008E6116"/>
    <w:rsid w:val="008E6C82"/>
    <w:rsid w:val="008E7402"/>
    <w:rsid w:val="008F0775"/>
    <w:rsid w:val="008F1255"/>
    <w:rsid w:val="008F1B3A"/>
    <w:rsid w:val="008F59D3"/>
    <w:rsid w:val="008F60F1"/>
    <w:rsid w:val="009027FA"/>
    <w:rsid w:val="00903372"/>
    <w:rsid w:val="009062EC"/>
    <w:rsid w:val="00911AAD"/>
    <w:rsid w:val="00911B12"/>
    <w:rsid w:val="00916FE4"/>
    <w:rsid w:val="00917585"/>
    <w:rsid w:val="00925DB4"/>
    <w:rsid w:val="00933FE6"/>
    <w:rsid w:val="00935F2A"/>
    <w:rsid w:val="00937B4B"/>
    <w:rsid w:val="0094108E"/>
    <w:rsid w:val="0094518E"/>
    <w:rsid w:val="0094563B"/>
    <w:rsid w:val="00947B31"/>
    <w:rsid w:val="009516FC"/>
    <w:rsid w:val="00951741"/>
    <w:rsid w:val="00957F32"/>
    <w:rsid w:val="00961CEE"/>
    <w:rsid w:val="00961EFA"/>
    <w:rsid w:val="009628D6"/>
    <w:rsid w:val="009634EB"/>
    <w:rsid w:val="00966676"/>
    <w:rsid w:val="0097017D"/>
    <w:rsid w:val="0097353D"/>
    <w:rsid w:val="0097441F"/>
    <w:rsid w:val="009755B8"/>
    <w:rsid w:val="00975BBB"/>
    <w:rsid w:val="00975F91"/>
    <w:rsid w:val="00975FC7"/>
    <w:rsid w:val="00977600"/>
    <w:rsid w:val="00983147"/>
    <w:rsid w:val="00986C79"/>
    <w:rsid w:val="0099260D"/>
    <w:rsid w:val="00992A5B"/>
    <w:rsid w:val="009930E5"/>
    <w:rsid w:val="009945C3"/>
    <w:rsid w:val="00997644"/>
    <w:rsid w:val="009A0039"/>
    <w:rsid w:val="009A3325"/>
    <w:rsid w:val="009A5096"/>
    <w:rsid w:val="009B02C7"/>
    <w:rsid w:val="009B1E43"/>
    <w:rsid w:val="009B4BCF"/>
    <w:rsid w:val="009C1F31"/>
    <w:rsid w:val="009C2364"/>
    <w:rsid w:val="009C4E03"/>
    <w:rsid w:val="009C74A7"/>
    <w:rsid w:val="009C7890"/>
    <w:rsid w:val="009D3170"/>
    <w:rsid w:val="009D47B9"/>
    <w:rsid w:val="009D576A"/>
    <w:rsid w:val="009D7927"/>
    <w:rsid w:val="009E22ED"/>
    <w:rsid w:val="009E3CB4"/>
    <w:rsid w:val="009E5F9F"/>
    <w:rsid w:val="009E6E60"/>
    <w:rsid w:val="009F19F6"/>
    <w:rsid w:val="00A00490"/>
    <w:rsid w:val="00A04A2E"/>
    <w:rsid w:val="00A1452B"/>
    <w:rsid w:val="00A2045F"/>
    <w:rsid w:val="00A2338D"/>
    <w:rsid w:val="00A25090"/>
    <w:rsid w:val="00A261A6"/>
    <w:rsid w:val="00A2640D"/>
    <w:rsid w:val="00A32CB1"/>
    <w:rsid w:val="00A338EF"/>
    <w:rsid w:val="00A36245"/>
    <w:rsid w:val="00A36334"/>
    <w:rsid w:val="00A43DAF"/>
    <w:rsid w:val="00A44DE2"/>
    <w:rsid w:val="00A463D3"/>
    <w:rsid w:val="00A47A7E"/>
    <w:rsid w:val="00A52048"/>
    <w:rsid w:val="00A54382"/>
    <w:rsid w:val="00A54D28"/>
    <w:rsid w:val="00A6051E"/>
    <w:rsid w:val="00A62D02"/>
    <w:rsid w:val="00A641F3"/>
    <w:rsid w:val="00A654FB"/>
    <w:rsid w:val="00A66838"/>
    <w:rsid w:val="00A72796"/>
    <w:rsid w:val="00A76513"/>
    <w:rsid w:val="00A81B05"/>
    <w:rsid w:val="00A82647"/>
    <w:rsid w:val="00A834BD"/>
    <w:rsid w:val="00A84388"/>
    <w:rsid w:val="00A900D1"/>
    <w:rsid w:val="00A95CBF"/>
    <w:rsid w:val="00A96E42"/>
    <w:rsid w:val="00AA537F"/>
    <w:rsid w:val="00AB09E3"/>
    <w:rsid w:val="00AB3BD2"/>
    <w:rsid w:val="00AB3F22"/>
    <w:rsid w:val="00AB3FD1"/>
    <w:rsid w:val="00AC04D3"/>
    <w:rsid w:val="00AC05ED"/>
    <w:rsid w:val="00AC3072"/>
    <w:rsid w:val="00AD395A"/>
    <w:rsid w:val="00AD7295"/>
    <w:rsid w:val="00AE0599"/>
    <w:rsid w:val="00AE5C43"/>
    <w:rsid w:val="00AE7A8F"/>
    <w:rsid w:val="00AF07E7"/>
    <w:rsid w:val="00AF3DC3"/>
    <w:rsid w:val="00AF5239"/>
    <w:rsid w:val="00AF7B3B"/>
    <w:rsid w:val="00B013A2"/>
    <w:rsid w:val="00B029D6"/>
    <w:rsid w:val="00B05154"/>
    <w:rsid w:val="00B07AC1"/>
    <w:rsid w:val="00B10EA8"/>
    <w:rsid w:val="00B113B8"/>
    <w:rsid w:val="00B15E91"/>
    <w:rsid w:val="00B242FD"/>
    <w:rsid w:val="00B26243"/>
    <w:rsid w:val="00B2776F"/>
    <w:rsid w:val="00B31CCE"/>
    <w:rsid w:val="00B35BA6"/>
    <w:rsid w:val="00B36E63"/>
    <w:rsid w:val="00B500F1"/>
    <w:rsid w:val="00B53054"/>
    <w:rsid w:val="00B5727E"/>
    <w:rsid w:val="00B600B4"/>
    <w:rsid w:val="00B60A0C"/>
    <w:rsid w:val="00B60C67"/>
    <w:rsid w:val="00B6296B"/>
    <w:rsid w:val="00B70C48"/>
    <w:rsid w:val="00B770CA"/>
    <w:rsid w:val="00B8105D"/>
    <w:rsid w:val="00B82113"/>
    <w:rsid w:val="00B85851"/>
    <w:rsid w:val="00B92A22"/>
    <w:rsid w:val="00B93B9A"/>
    <w:rsid w:val="00B95083"/>
    <w:rsid w:val="00B960F2"/>
    <w:rsid w:val="00B963E5"/>
    <w:rsid w:val="00BA5BA9"/>
    <w:rsid w:val="00BB4C1E"/>
    <w:rsid w:val="00BC0012"/>
    <w:rsid w:val="00BC450B"/>
    <w:rsid w:val="00BC521E"/>
    <w:rsid w:val="00BD063F"/>
    <w:rsid w:val="00BD166E"/>
    <w:rsid w:val="00BD76EA"/>
    <w:rsid w:val="00BE13FA"/>
    <w:rsid w:val="00BE1D08"/>
    <w:rsid w:val="00BE2ED1"/>
    <w:rsid w:val="00BE7604"/>
    <w:rsid w:val="00BE7B21"/>
    <w:rsid w:val="00BF12EC"/>
    <w:rsid w:val="00BF1530"/>
    <w:rsid w:val="00BF495B"/>
    <w:rsid w:val="00C0111D"/>
    <w:rsid w:val="00C0178F"/>
    <w:rsid w:val="00C049E4"/>
    <w:rsid w:val="00C061A2"/>
    <w:rsid w:val="00C072A7"/>
    <w:rsid w:val="00C134FA"/>
    <w:rsid w:val="00C168D6"/>
    <w:rsid w:val="00C2243B"/>
    <w:rsid w:val="00C23AFA"/>
    <w:rsid w:val="00C24135"/>
    <w:rsid w:val="00C24467"/>
    <w:rsid w:val="00C24917"/>
    <w:rsid w:val="00C24C67"/>
    <w:rsid w:val="00C263BD"/>
    <w:rsid w:val="00C26742"/>
    <w:rsid w:val="00C32C3F"/>
    <w:rsid w:val="00C33974"/>
    <w:rsid w:val="00C34A35"/>
    <w:rsid w:val="00C35875"/>
    <w:rsid w:val="00C366B6"/>
    <w:rsid w:val="00C45C0D"/>
    <w:rsid w:val="00C47EBF"/>
    <w:rsid w:val="00C50909"/>
    <w:rsid w:val="00C57773"/>
    <w:rsid w:val="00C60587"/>
    <w:rsid w:val="00C61CA7"/>
    <w:rsid w:val="00C62880"/>
    <w:rsid w:val="00C65458"/>
    <w:rsid w:val="00C65C82"/>
    <w:rsid w:val="00C66ED6"/>
    <w:rsid w:val="00C67419"/>
    <w:rsid w:val="00C70F36"/>
    <w:rsid w:val="00C74CB6"/>
    <w:rsid w:val="00C755F0"/>
    <w:rsid w:val="00C758C6"/>
    <w:rsid w:val="00C81553"/>
    <w:rsid w:val="00C84F15"/>
    <w:rsid w:val="00C9284E"/>
    <w:rsid w:val="00C97A98"/>
    <w:rsid w:val="00CA5902"/>
    <w:rsid w:val="00CB134C"/>
    <w:rsid w:val="00CB319F"/>
    <w:rsid w:val="00CB334C"/>
    <w:rsid w:val="00CB4D20"/>
    <w:rsid w:val="00CC264E"/>
    <w:rsid w:val="00CC32B0"/>
    <w:rsid w:val="00CC3732"/>
    <w:rsid w:val="00CC573F"/>
    <w:rsid w:val="00CC7F68"/>
    <w:rsid w:val="00CD1C79"/>
    <w:rsid w:val="00CD2925"/>
    <w:rsid w:val="00CD530D"/>
    <w:rsid w:val="00CE123C"/>
    <w:rsid w:val="00CE396D"/>
    <w:rsid w:val="00CF55EF"/>
    <w:rsid w:val="00CF689D"/>
    <w:rsid w:val="00D040F5"/>
    <w:rsid w:val="00D057DC"/>
    <w:rsid w:val="00D05A10"/>
    <w:rsid w:val="00D0738F"/>
    <w:rsid w:val="00D11EDC"/>
    <w:rsid w:val="00D126C8"/>
    <w:rsid w:val="00D14033"/>
    <w:rsid w:val="00D22E82"/>
    <w:rsid w:val="00D27C5A"/>
    <w:rsid w:val="00D27D5A"/>
    <w:rsid w:val="00D30352"/>
    <w:rsid w:val="00D30ADA"/>
    <w:rsid w:val="00D32790"/>
    <w:rsid w:val="00D339B0"/>
    <w:rsid w:val="00D35854"/>
    <w:rsid w:val="00D35F6B"/>
    <w:rsid w:val="00D40950"/>
    <w:rsid w:val="00D46CA4"/>
    <w:rsid w:val="00D52CE6"/>
    <w:rsid w:val="00D53776"/>
    <w:rsid w:val="00D55EED"/>
    <w:rsid w:val="00D56B82"/>
    <w:rsid w:val="00D60282"/>
    <w:rsid w:val="00D6694C"/>
    <w:rsid w:val="00D80438"/>
    <w:rsid w:val="00D8131B"/>
    <w:rsid w:val="00D85EFE"/>
    <w:rsid w:val="00D903CF"/>
    <w:rsid w:val="00D9041A"/>
    <w:rsid w:val="00D9198B"/>
    <w:rsid w:val="00D95915"/>
    <w:rsid w:val="00D960A2"/>
    <w:rsid w:val="00D968E8"/>
    <w:rsid w:val="00DA0ED5"/>
    <w:rsid w:val="00DA4A45"/>
    <w:rsid w:val="00DA6D55"/>
    <w:rsid w:val="00DB0DF5"/>
    <w:rsid w:val="00DB2FA2"/>
    <w:rsid w:val="00DB7A36"/>
    <w:rsid w:val="00DC0A36"/>
    <w:rsid w:val="00DC1698"/>
    <w:rsid w:val="00DC3358"/>
    <w:rsid w:val="00DC7D66"/>
    <w:rsid w:val="00DD216B"/>
    <w:rsid w:val="00DD311C"/>
    <w:rsid w:val="00DD4C2D"/>
    <w:rsid w:val="00DD76B5"/>
    <w:rsid w:val="00DD7ABD"/>
    <w:rsid w:val="00DE0797"/>
    <w:rsid w:val="00DE0AC1"/>
    <w:rsid w:val="00DE117C"/>
    <w:rsid w:val="00DE2215"/>
    <w:rsid w:val="00DE2D4A"/>
    <w:rsid w:val="00DE7562"/>
    <w:rsid w:val="00DF09B2"/>
    <w:rsid w:val="00DF0B2C"/>
    <w:rsid w:val="00DF793F"/>
    <w:rsid w:val="00E0212C"/>
    <w:rsid w:val="00E148B6"/>
    <w:rsid w:val="00E20171"/>
    <w:rsid w:val="00E21B43"/>
    <w:rsid w:val="00E236C9"/>
    <w:rsid w:val="00E34C49"/>
    <w:rsid w:val="00E35A9B"/>
    <w:rsid w:val="00E37C90"/>
    <w:rsid w:val="00E417B6"/>
    <w:rsid w:val="00E436FF"/>
    <w:rsid w:val="00E475E1"/>
    <w:rsid w:val="00E47C33"/>
    <w:rsid w:val="00E614A4"/>
    <w:rsid w:val="00E6366D"/>
    <w:rsid w:val="00E63AB5"/>
    <w:rsid w:val="00E65CE1"/>
    <w:rsid w:val="00E72906"/>
    <w:rsid w:val="00E72E61"/>
    <w:rsid w:val="00E7398E"/>
    <w:rsid w:val="00E8068D"/>
    <w:rsid w:val="00E80B42"/>
    <w:rsid w:val="00E8495F"/>
    <w:rsid w:val="00E921C4"/>
    <w:rsid w:val="00E97455"/>
    <w:rsid w:val="00E9783D"/>
    <w:rsid w:val="00EA3C34"/>
    <w:rsid w:val="00EB196F"/>
    <w:rsid w:val="00EB1E13"/>
    <w:rsid w:val="00EB3D6F"/>
    <w:rsid w:val="00EB5C4F"/>
    <w:rsid w:val="00EC3EB1"/>
    <w:rsid w:val="00ED0719"/>
    <w:rsid w:val="00ED2B0F"/>
    <w:rsid w:val="00ED5372"/>
    <w:rsid w:val="00EE024F"/>
    <w:rsid w:val="00EE1704"/>
    <w:rsid w:val="00EE3672"/>
    <w:rsid w:val="00EE7A79"/>
    <w:rsid w:val="00EE7C4F"/>
    <w:rsid w:val="00EE7DAE"/>
    <w:rsid w:val="00EF64B3"/>
    <w:rsid w:val="00EF7699"/>
    <w:rsid w:val="00F00D59"/>
    <w:rsid w:val="00F01F44"/>
    <w:rsid w:val="00F02135"/>
    <w:rsid w:val="00F223EE"/>
    <w:rsid w:val="00F2298E"/>
    <w:rsid w:val="00F242A7"/>
    <w:rsid w:val="00F270D6"/>
    <w:rsid w:val="00F31CAB"/>
    <w:rsid w:val="00F359B6"/>
    <w:rsid w:val="00F41416"/>
    <w:rsid w:val="00F42004"/>
    <w:rsid w:val="00F4252E"/>
    <w:rsid w:val="00F45612"/>
    <w:rsid w:val="00F45A4B"/>
    <w:rsid w:val="00F45B67"/>
    <w:rsid w:val="00F470CA"/>
    <w:rsid w:val="00F4713C"/>
    <w:rsid w:val="00F50EEC"/>
    <w:rsid w:val="00F605AC"/>
    <w:rsid w:val="00F654AE"/>
    <w:rsid w:val="00F71B22"/>
    <w:rsid w:val="00F720E8"/>
    <w:rsid w:val="00F73BAC"/>
    <w:rsid w:val="00F74841"/>
    <w:rsid w:val="00F75320"/>
    <w:rsid w:val="00F837DF"/>
    <w:rsid w:val="00F84848"/>
    <w:rsid w:val="00F84960"/>
    <w:rsid w:val="00F8733E"/>
    <w:rsid w:val="00F94AB8"/>
    <w:rsid w:val="00F9634C"/>
    <w:rsid w:val="00F977B1"/>
    <w:rsid w:val="00FA0B12"/>
    <w:rsid w:val="00FA1F59"/>
    <w:rsid w:val="00FA38B1"/>
    <w:rsid w:val="00FB0DDB"/>
    <w:rsid w:val="00FB3A0B"/>
    <w:rsid w:val="00FB5B90"/>
    <w:rsid w:val="00FD110A"/>
    <w:rsid w:val="00FD1813"/>
    <w:rsid w:val="00FD3533"/>
    <w:rsid w:val="00FD6052"/>
    <w:rsid w:val="00FD624B"/>
    <w:rsid w:val="00FD673D"/>
    <w:rsid w:val="00FD7864"/>
    <w:rsid w:val="00FE2315"/>
    <w:rsid w:val="00FE332E"/>
    <w:rsid w:val="00FE6AF7"/>
    <w:rsid w:val="00FE70AE"/>
    <w:rsid w:val="00FE7BE2"/>
    <w:rsid w:val="00FE7C9E"/>
    <w:rsid w:val="00FE7EBD"/>
    <w:rsid w:val="00FF1972"/>
    <w:rsid w:val="00FF3227"/>
    <w:rsid w:val="00FF4CB8"/>
    <w:rsid w:val="01857DDB"/>
    <w:rsid w:val="01C11624"/>
    <w:rsid w:val="08AB6E3A"/>
    <w:rsid w:val="0A0D20F3"/>
    <w:rsid w:val="0CC02747"/>
    <w:rsid w:val="18520E6C"/>
    <w:rsid w:val="1BA36395"/>
    <w:rsid w:val="1E1E4C58"/>
    <w:rsid w:val="31834D37"/>
    <w:rsid w:val="355B3522"/>
    <w:rsid w:val="35632EDA"/>
    <w:rsid w:val="3589114E"/>
    <w:rsid w:val="3ACF0A14"/>
    <w:rsid w:val="3B644D40"/>
    <w:rsid w:val="4633222D"/>
    <w:rsid w:val="4F006AD8"/>
    <w:rsid w:val="4F7E21B4"/>
    <w:rsid w:val="558C6AF2"/>
    <w:rsid w:val="56536883"/>
    <w:rsid w:val="578E554D"/>
    <w:rsid w:val="594767F8"/>
    <w:rsid w:val="5E16093D"/>
    <w:rsid w:val="5E364797"/>
    <w:rsid w:val="603A5C92"/>
    <w:rsid w:val="63245AEB"/>
    <w:rsid w:val="63C83146"/>
    <w:rsid w:val="678200A5"/>
    <w:rsid w:val="726E347F"/>
    <w:rsid w:val="732D0E25"/>
    <w:rsid w:val="76794397"/>
    <w:rsid w:val="777275F0"/>
    <w:rsid w:val="7B5C7725"/>
    <w:rsid w:val="7F3B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</w:rPr>
  </w:style>
  <w:style w:type="paragraph" w:styleId="3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99"/>
    <w:rPr>
      <w:rFonts w:hint="eastAsia" w:ascii="宋体" w:hAnsi="宋体" w:eastAsia="宋体" w:cs="宋体"/>
      <w:color w:val="444444"/>
      <w:u w:val="none"/>
    </w:rPr>
  </w:style>
  <w:style w:type="character" w:customStyle="1" w:styleId="10">
    <w:name w:val="段 Char"/>
    <w:link w:val="11"/>
    <w:qFormat/>
    <w:uiPriority w:val="0"/>
    <w:rPr>
      <w:rFonts w:ascii="宋体"/>
      <w:sz w:val="21"/>
      <w:lang w:val="en-US" w:eastAsia="zh-CN" w:bidi="ar-SA"/>
    </w:rPr>
  </w:style>
  <w:style w:type="paragraph" w:customStyle="1" w:styleId="11">
    <w:name w:val="段"/>
    <w:link w:val="10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2">
    <w:name w:val="二级条标题 Char"/>
    <w:basedOn w:val="8"/>
    <w:link w:val="13"/>
    <w:qFormat/>
    <w:uiPriority w:val="0"/>
    <w:rPr>
      <w:rFonts w:ascii="黑体" w:eastAsia="黑体"/>
      <w:sz w:val="21"/>
      <w:szCs w:val="21"/>
    </w:rPr>
  </w:style>
  <w:style w:type="paragraph" w:customStyle="1" w:styleId="13">
    <w:name w:val="二级条标题"/>
    <w:basedOn w:val="1"/>
    <w:next w:val="11"/>
    <w:link w:val="12"/>
    <w:qFormat/>
    <w:uiPriority w:val="0"/>
    <w:pPr>
      <w:widowControl/>
      <w:numPr>
        <w:ilvl w:val="2"/>
        <w:numId w:val="1"/>
      </w:numPr>
      <w:spacing w:beforeLines="50" w:afterLines="50"/>
      <w:jc w:val="left"/>
      <w:outlineLvl w:val="3"/>
    </w:pPr>
    <w:rPr>
      <w:rFonts w:ascii="黑体" w:eastAsia="黑体"/>
      <w:kern w:val="0"/>
      <w:szCs w:val="21"/>
    </w:rPr>
  </w:style>
  <w:style w:type="character" w:customStyle="1" w:styleId="14">
    <w:name w:val="页眉 Char"/>
    <w:basedOn w:val="8"/>
    <w:link w:val="5"/>
    <w:autoRedefine/>
    <w:qFormat/>
    <w:uiPriority w:val="99"/>
    <w:rPr>
      <w:kern w:val="2"/>
      <w:sz w:val="18"/>
      <w:szCs w:val="18"/>
    </w:rPr>
  </w:style>
  <w:style w:type="character" w:customStyle="1" w:styleId="15">
    <w:name w:val="三级条标题 Char"/>
    <w:link w:val="16"/>
    <w:autoRedefine/>
    <w:qFormat/>
    <w:uiPriority w:val="0"/>
    <w:rPr>
      <w:rFonts w:ascii="黑体" w:eastAsia="黑体"/>
      <w:sz w:val="21"/>
      <w:szCs w:val="21"/>
    </w:rPr>
  </w:style>
  <w:style w:type="paragraph" w:customStyle="1" w:styleId="16">
    <w:name w:val="三级条标题"/>
    <w:basedOn w:val="13"/>
    <w:next w:val="11"/>
    <w:link w:val="15"/>
    <w:qFormat/>
    <w:uiPriority w:val="0"/>
    <w:pPr>
      <w:numPr>
        <w:ilvl w:val="3"/>
      </w:numPr>
      <w:tabs>
        <w:tab w:val="left" w:pos="2240"/>
      </w:tabs>
      <w:spacing w:before="50" w:after="50"/>
      <w:ind w:left="2240"/>
      <w:outlineLvl w:val="4"/>
    </w:pPr>
    <w:rPr>
      <w:rFonts w:hAnsi="Times New Roman"/>
    </w:rPr>
  </w:style>
  <w:style w:type="character" w:customStyle="1" w:styleId="17">
    <w:name w:val="页脚 Char"/>
    <w:basedOn w:val="8"/>
    <w:link w:val="4"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9">
    <w:name w:val="一级条标题 Char"/>
    <w:link w:val="20"/>
    <w:autoRedefine/>
    <w:qFormat/>
    <w:uiPriority w:val="0"/>
    <w:rPr>
      <w:rFonts w:ascii="黑体" w:hAnsi="Calibri" w:eastAsia="黑体"/>
      <w:sz w:val="21"/>
      <w:szCs w:val="21"/>
      <w:lang w:val="en-US" w:eastAsia="zh-CN" w:bidi="ar-SA"/>
    </w:rPr>
  </w:style>
  <w:style w:type="paragraph" w:customStyle="1" w:styleId="20">
    <w:name w:val="一级条标题"/>
    <w:next w:val="11"/>
    <w:link w:val="19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Calibri" w:eastAsia="黑体" w:cs="Times New Roman"/>
      <w:sz w:val="21"/>
      <w:szCs w:val="21"/>
      <w:lang w:val="en-US" w:eastAsia="zh-CN" w:bidi="ar-SA"/>
    </w:rPr>
  </w:style>
  <w:style w:type="paragraph" w:customStyle="1" w:styleId="21">
    <w:name w:val="附录表标题"/>
    <w:next w:val="11"/>
    <w:qFormat/>
    <w:uiPriority w:val="0"/>
    <w:pPr>
      <w:tabs>
        <w:tab w:val="left" w:pos="720"/>
      </w:tabs>
      <w:ind w:left="720" w:hanging="72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paragraph" w:customStyle="1" w:styleId="23">
    <w:name w:val="章标题"/>
    <w:next w:val="11"/>
    <w:qFormat/>
    <w:uiPriority w:val="0"/>
    <w:pPr>
      <w:numPr>
        <w:ilvl w:val="0"/>
        <w:numId w:val="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1562</Words>
  <Characters>8905</Characters>
  <Lines>74</Lines>
  <Paragraphs>20</Paragraphs>
  <TotalTime>7</TotalTime>
  <ScaleCrop>false</ScaleCrop>
  <LinksUpToDate>false</LinksUpToDate>
  <CharactersWithSpaces>10447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2024-05-31T02:16:00Z</dcterms:created>
  <dc:creator>Administrator</dc:creator>
  <cp:lastModifiedBy>燚</cp:lastModifiedBy>
  <cp:lastPrinted>2020-03-12T06:48:00Z</cp:lastPrinted>
  <dcterms:modified xsi:type="dcterms:W3CDTF">2024-05-31T07:44:07Z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990B6C09E4D14231B266364839A2A47A_13</vt:lpwstr>
  </property>
</Properties>
</file>