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仁怀市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气象局202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5F2C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051E3C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D6DE6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中华人民共和国政府信息公开条例》要求，现公布仁怀市气象局2024年政府信息公开工作年度报告。本报告由总体情况、主动公开政府信息情况、收到和处理政府信息公开申请情况、政府信息公开行政复议、行政诉讼情况、存在的问题及改进措施和其他需要报告的事项等六个部分组成。信息公开年度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日。</w:t>
      </w:r>
    </w:p>
    <w:p w14:paraId="7F14F9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7"/>
          <w:rFonts w:ascii="黑体" w:hAnsi="宋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宋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0436DE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仁怀市气象局围绕中心工作，认真履行职责，深入贯彻落实《中华人民共和国政府信息公开条例》和仁怀市委市政府有关规定，将做好政府信息公开工作列入全年工作重点，切实加强组织领导，健全政府信息公开制度，扎实推进政府信息公开工作。</w:t>
      </w:r>
    </w:p>
    <w:p w14:paraId="7965C1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加强组织领导。成立由主要负责人任组长的政府信息公开工作领导小组，局办公室牵头负责处理日常工作，明确将政府信息公开作为推进仁怀市气象局服务民生、提升服务水平的重要举措。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加强制度建设。按照政府信息公开内容、流程、平台、时限等相关标准，建立完善政府信息公开制度，推动政府信息公开工作规范化。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加强培训学习。加强单位内部科室之间的学习交流,以及学习其他单位的先进经验做法，互通有无、共享信息，不断提升业务能力，进一步提升做好政府信息公开工作的主动性和自觉性。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加强信息发布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审核。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严格执行“三审三校”制度，强化常态监管，严守信息发布关卡，对拟公开的信息进行严格的审核把关，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确保发布信息的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准确性、真实性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完整性。</w:t>
      </w:r>
    </w:p>
    <w:p w14:paraId="3E4080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年度，公开气象行政许可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件；公开气象行政执法检查（双随机一公开）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次。</w:t>
      </w:r>
    </w:p>
    <w:p w14:paraId="71D0E7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0" w:rightChars="0" w:firstLine="320" w:firstLineChars="1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pPr w:leftFromText="180" w:rightFromText="180" w:vertAnchor="text" w:horzAnchor="page" w:tblpXSpec="center" w:tblpY="210"/>
        <w:tblOverlap w:val="never"/>
        <w:tblW w:w="922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1970"/>
        <w:gridCol w:w="1598"/>
        <w:gridCol w:w="2889"/>
      </w:tblGrid>
      <w:tr w14:paraId="44FB2F9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2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 w14:paraId="268E99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07D71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0FE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1205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本年新制作数量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42AD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本年新公开数量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A4B1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 w14:paraId="44E63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B88F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367B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346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E860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 w14:paraId="5399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F4A6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42CB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97D2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DE25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 w14:paraId="4DD1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2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 w14:paraId="14AE24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576F2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DAAE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BD6D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DBE8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D198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 w14:paraId="0FA7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6F7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B279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EA54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A73A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40" w:firstLineChars="100"/>
              <w:jc w:val="lef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C2BE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6BA1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2593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5957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A017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7BA9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2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 w14:paraId="310FAB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4CA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12BA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4AFC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E797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379E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 w14:paraId="25842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50EF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CB8F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D397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B84C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56D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E1D7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DD4A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5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6CE7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28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9773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 w14:paraId="0B405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2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 w14:paraId="4EDA7D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0B456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C775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3B4B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4487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127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 w14:paraId="6B223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A0D5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1AAB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4487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9C42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791CD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2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 w14:paraId="53E61B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 w14:paraId="525CA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5495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754F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4487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612D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 w14:paraId="636B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7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2F76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9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6214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4487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3E4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E2305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4207F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D8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7FA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F16C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F527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2F5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398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B34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7148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DF4E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FFCC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27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C65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A4C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A0D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36A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8D82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8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08E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E98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901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BA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CD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030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13C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178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4FE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86A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580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2C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DE4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F08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49C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4C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A6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4A4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E81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9EF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5DD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D46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9A6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95D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0AC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145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032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D12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9FD9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984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508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937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EA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5B5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0B9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79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D0D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D8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09B8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630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CDA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F35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179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AF9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4B6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B94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0A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1DF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1A1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DEEB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36EF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FE2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9E0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B3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034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55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419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0CB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7DA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A5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FE4B6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459A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E1F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BE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087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C72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14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2A7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4C6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191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65A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9A13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83F2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C47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D42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746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12F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66E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404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47C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F3B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8B2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0FD1A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AA9D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76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F2D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1F9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74E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16B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D02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79A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696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EF7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71C3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CD4DC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D9E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997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10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FC4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B89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D2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CE3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87A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4A9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93CA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4EA7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C5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606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D9D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C9D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25A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CF8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11F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C2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975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36B4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27BF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F18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26C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FCF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B6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11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77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1F5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414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3DE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3EC9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A85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F80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8C1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BB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E48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138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B46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259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6A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E7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0AB45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9593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2B0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F3E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17B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8AF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FA5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5BF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B68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529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630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161D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A28B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1DD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4C0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59A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0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C01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18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5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A19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B68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3449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70D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460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339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A13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02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C27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79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D25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077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378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D8A4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BACD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7524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FAD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F1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9E3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20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54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D97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52B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CC0E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B94A0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5E88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7A0D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632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7A0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ABB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A56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372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194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C6E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824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AFE4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EF75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D4D3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851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B34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C37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124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22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1FD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141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F9B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FCCC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E0060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9B5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046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3D7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1D6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2D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AE1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70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E9D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DCF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7C96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2D9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899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1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CC5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F0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D1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C16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202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26B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204F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28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宋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1C7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89C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D21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B12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FA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C37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16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10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56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918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F3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372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7A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FE8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CD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66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06231A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0" w:rightChars="0" w:firstLine="320" w:firstLineChars="1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E1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F98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22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D3C0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BEC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D46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F8C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C9C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03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F4D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B6E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45DE0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F5CE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FCC0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BDD8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29FE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6652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D59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A76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2FC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05F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019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926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1C9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39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2E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C49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D73C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4A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C13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38C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BF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EA5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99A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382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67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56A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0DF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E7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763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42F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8AA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830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1D3F76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五、存在的问题及改进情况</w:t>
      </w:r>
    </w:p>
    <w:p w14:paraId="478B05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理论化水平有待提高，部分人员对政策文件的理解和把握不够深入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公开内容有待进一步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丰富。</w:t>
      </w:r>
    </w:p>
    <w:p w14:paraId="1857F4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（二）改进措施。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加强对政务公开工作人员的培训，提高其业务能力和综合素质，定期组织学习《中华人民共和国政府信息公开条例》等规章制度和业务知识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进一步丰富政府信息公开内容、创新信息公开形式、扩展信息公开渠道，增强信息公开的实效。</w:t>
      </w:r>
    </w:p>
    <w:p w14:paraId="4FAAB8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、其他需要报告的事项</w:t>
      </w:r>
    </w:p>
    <w:p w14:paraId="24EE19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需要报告的事项。</w:t>
      </w:r>
    </w:p>
    <w:p w14:paraId="458594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8366D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60CBD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0BE6D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贵州省仁怀市气象局</w:t>
      </w:r>
    </w:p>
    <w:p w14:paraId="23BA0C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2025年1月9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29C0CA3C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AAE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35728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35728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2I1Y2U1NTk0NzBiYTcxM2U2OWQzMjg0OTJhNGUifQ=="/>
  </w:docVars>
  <w:rsids>
    <w:rsidRoot w:val="0CE94B36"/>
    <w:rsid w:val="00A26F77"/>
    <w:rsid w:val="033A425D"/>
    <w:rsid w:val="04A71915"/>
    <w:rsid w:val="06AF1589"/>
    <w:rsid w:val="086F0139"/>
    <w:rsid w:val="0C4604B6"/>
    <w:rsid w:val="0CE94B36"/>
    <w:rsid w:val="12491EEA"/>
    <w:rsid w:val="12494255"/>
    <w:rsid w:val="1D8D3F0E"/>
    <w:rsid w:val="202351E5"/>
    <w:rsid w:val="28C158E1"/>
    <w:rsid w:val="2A595F79"/>
    <w:rsid w:val="2EBE07DF"/>
    <w:rsid w:val="32C57C79"/>
    <w:rsid w:val="3B104F53"/>
    <w:rsid w:val="3B6224F2"/>
    <w:rsid w:val="400773AD"/>
    <w:rsid w:val="43EC4378"/>
    <w:rsid w:val="452F2B9D"/>
    <w:rsid w:val="45332F43"/>
    <w:rsid w:val="4A6E0EB3"/>
    <w:rsid w:val="4EDD1064"/>
    <w:rsid w:val="51182456"/>
    <w:rsid w:val="57091706"/>
    <w:rsid w:val="626A3A45"/>
    <w:rsid w:val="689B6EBF"/>
    <w:rsid w:val="68E0239E"/>
    <w:rsid w:val="701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842</Characters>
  <Lines>0</Lines>
  <Paragraphs>0</Paragraphs>
  <TotalTime>17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2021-11-18T08:58:00Z</dcterms:created>
  <dc:creator>^^_</dc:creator>
  <cp:lastModifiedBy>仁怀市文秘:排版</cp:lastModifiedBy>
  <dcterms:modified xsi:type="dcterms:W3CDTF">2025-01-09T12:03:14Z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FD5DF48909604818A7126614B8060441_13</vt:lpwstr>
  </property>
  <property fmtid="{D5CDD505-2E9C-101B-9397-08002B2CF9AE}" pid="4" name="KSOTemplateDocerSaveRecord">
    <vt:lpwstr>eyJoZGlkIjoiNjNhM2I1Y2U1NTk0NzBiYTcxM2U2OWQzMjg0OTJhNGUiLCJ1c2VySWQiOiIzNDg4NjQ0OTUifQ==</vt:lpwstr>
  </property>
</Properties>
</file>