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CE" w:rsidRDefault="004B7DCE">
      <w:pPr>
        <w:widowControl/>
        <w:spacing w:line="640" w:lineRule="exact"/>
        <w:rPr>
          <w:rFonts w:ascii="方正小标宋简体" w:eastAsia="方正小标宋简体" w:hAnsi="方正小标宋简体" w:cs="方正小标宋简体"/>
          <w:sz w:val="44"/>
          <w:szCs w:val="44"/>
        </w:rPr>
      </w:pPr>
    </w:p>
    <w:p w:rsidR="004B7DCE" w:rsidRDefault="006E2B5E">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六盘水市气象灾害应急预案</w:t>
      </w:r>
    </w:p>
    <w:p w:rsidR="004B7DCE" w:rsidRDefault="004B7DCE">
      <w:pPr>
        <w:widowControl/>
        <w:adjustRightInd w:val="0"/>
        <w:snapToGrid w:val="0"/>
        <w:ind w:firstLineChars="200" w:firstLine="640"/>
        <w:rPr>
          <w:rFonts w:ascii="仿宋_GB2312" w:hAnsi="方正小标宋简体"/>
          <w:snapToGrid w:val="0"/>
          <w:kern w:val="0"/>
        </w:rPr>
      </w:pPr>
    </w:p>
    <w:p w:rsidR="004B7DCE" w:rsidRDefault="006E2B5E">
      <w:pPr>
        <w:pStyle w:val="1"/>
        <w:adjustRightInd w:val="0"/>
        <w:snapToGrid w:val="0"/>
        <w:spacing w:line="560" w:lineRule="exact"/>
        <w:ind w:firstLine="640"/>
        <w:rPr>
          <w:rFonts w:ascii="黑体" w:eastAsia="黑体" w:hAnsi="黑体" w:cs="Times New Roman"/>
          <w:b w:val="0"/>
          <w:bCs w:val="0"/>
          <w:snapToGrid w:val="0"/>
          <w:kern w:val="0"/>
          <w:sz w:val="32"/>
          <w:szCs w:val="32"/>
        </w:rPr>
      </w:pPr>
      <w:bookmarkStart w:id="0" w:name="_Toc28615697"/>
      <w:r>
        <w:rPr>
          <w:rFonts w:ascii="黑体" w:eastAsia="黑体" w:hAnsi="黑体" w:cs="黑体"/>
          <w:b w:val="0"/>
          <w:bCs w:val="0"/>
          <w:snapToGrid w:val="0"/>
          <w:kern w:val="0"/>
          <w:sz w:val="32"/>
          <w:szCs w:val="32"/>
        </w:rPr>
        <w:t xml:space="preserve">1 </w:t>
      </w:r>
      <w:r>
        <w:rPr>
          <w:rFonts w:ascii="黑体" w:eastAsia="黑体" w:hAnsi="黑体" w:cs="黑体" w:hint="eastAsia"/>
          <w:b w:val="0"/>
          <w:bCs w:val="0"/>
          <w:snapToGrid w:val="0"/>
          <w:kern w:val="0"/>
          <w:sz w:val="32"/>
          <w:szCs w:val="32"/>
        </w:rPr>
        <w:t>总则</w:t>
      </w:r>
      <w:bookmarkEnd w:id="0"/>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1" w:name="_Toc28615698"/>
      <w:r>
        <w:rPr>
          <w:rFonts w:ascii="楷体_GB2312" w:eastAsia="楷体_GB2312" w:hAnsi="楷体" w:cs="楷体_GB2312"/>
          <w:snapToGrid w:val="0"/>
          <w:kern w:val="0"/>
          <w:sz w:val="32"/>
          <w:szCs w:val="32"/>
        </w:rPr>
        <w:t xml:space="preserve">1.1 </w:t>
      </w:r>
      <w:r>
        <w:rPr>
          <w:rFonts w:ascii="楷体_GB2312" w:eastAsia="楷体_GB2312" w:hAnsi="楷体" w:cs="楷体_GB2312" w:hint="eastAsia"/>
          <w:snapToGrid w:val="0"/>
          <w:kern w:val="0"/>
          <w:sz w:val="32"/>
          <w:szCs w:val="32"/>
        </w:rPr>
        <w:t>编制目的</w:t>
      </w:r>
      <w:bookmarkEnd w:id="1"/>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建立健全我市气象灾害应急响应机制，统筹协调气象灾害应急处置工作，提高预防、监测、预警、处置能力，及时有效应对气象灾害，最大限度降低气象灾害造成的危害，保</w:t>
      </w:r>
      <w:proofErr w:type="gramStart"/>
      <w:r>
        <w:rPr>
          <w:rFonts w:ascii="仿宋_GB2312" w:hAnsi="仿宋_GB2312" w:cs="仿宋_GB2312" w:hint="eastAsia"/>
          <w:snapToGrid w:val="0"/>
          <w:kern w:val="0"/>
        </w:rPr>
        <w:t>障</w:t>
      </w:r>
      <w:proofErr w:type="gramEnd"/>
      <w:r>
        <w:rPr>
          <w:rFonts w:ascii="仿宋_GB2312" w:hAnsi="仿宋_GB2312" w:cs="仿宋_GB2312" w:hint="eastAsia"/>
          <w:snapToGrid w:val="0"/>
          <w:kern w:val="0"/>
        </w:rPr>
        <w:t>人民群众生命财产安全。</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2" w:name="_Toc28615699"/>
      <w:r>
        <w:rPr>
          <w:rFonts w:ascii="楷体_GB2312" w:eastAsia="楷体_GB2312" w:hAnsi="楷体" w:cs="楷体_GB2312"/>
          <w:snapToGrid w:val="0"/>
          <w:kern w:val="0"/>
          <w:sz w:val="32"/>
          <w:szCs w:val="32"/>
        </w:rPr>
        <w:t xml:space="preserve">1.2 </w:t>
      </w:r>
      <w:r>
        <w:rPr>
          <w:rFonts w:ascii="楷体_GB2312" w:eastAsia="楷体_GB2312" w:hAnsi="楷体" w:cs="楷体_GB2312" w:hint="eastAsia"/>
          <w:snapToGrid w:val="0"/>
          <w:kern w:val="0"/>
          <w:sz w:val="32"/>
          <w:szCs w:val="32"/>
        </w:rPr>
        <w:t>编制依据</w:t>
      </w:r>
      <w:bookmarkEnd w:id="2"/>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中华人民共和国突发事件应对法》《中华人民共和国气象法》《中华人民共和国防洪法》《气象灾害防御条例》《气象灾害预警信息发布与传播办法》《气象灾害预警信息发布业务规定》《贵州省气象条例》《贵州省气象灾害防御条例》《国家气象灾害应急预案》《贵州省突发事件总体应急预案》《贵州省气象灾害应急预案》《六盘水市突发事件总体应急预案》</w:t>
      </w:r>
      <w:r>
        <w:rPr>
          <w:rFonts w:ascii="仿宋_GB2312" w:hAnsi="仿宋_GB2312" w:cs="仿宋_GB2312"/>
          <w:snapToGrid w:val="0"/>
          <w:kern w:val="0"/>
        </w:rPr>
        <w:t>《六盘水市突发事件应急预案管理实施细则》</w:t>
      </w:r>
      <w:r>
        <w:rPr>
          <w:rFonts w:ascii="仿宋_GB2312" w:hAnsi="仿宋_GB2312" w:cs="仿宋_GB2312" w:hint="eastAsia"/>
          <w:snapToGrid w:val="0"/>
          <w:kern w:val="0"/>
        </w:rPr>
        <w:t>等法律法规和规范性文件。</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3" w:name="_Toc28615700"/>
      <w:r>
        <w:rPr>
          <w:rFonts w:ascii="楷体_GB2312" w:eastAsia="楷体_GB2312" w:hAnsi="楷体" w:cs="楷体_GB2312"/>
          <w:snapToGrid w:val="0"/>
          <w:kern w:val="0"/>
          <w:sz w:val="32"/>
          <w:szCs w:val="32"/>
        </w:rPr>
        <w:t xml:space="preserve">1.3 </w:t>
      </w:r>
      <w:r>
        <w:rPr>
          <w:rFonts w:ascii="楷体_GB2312" w:eastAsia="楷体_GB2312" w:hAnsi="楷体" w:cs="楷体_GB2312" w:hint="eastAsia"/>
          <w:snapToGrid w:val="0"/>
          <w:kern w:val="0"/>
          <w:sz w:val="32"/>
          <w:szCs w:val="32"/>
        </w:rPr>
        <w:t>适用范围</w:t>
      </w:r>
      <w:bookmarkEnd w:id="3"/>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发生在本市行政区域内的暴雨、干旱、凝冻、冰雹、雷电、大风、大雾、寒潮、高温、暴雪等气象灾害的预防、预警及应</w:t>
      </w:r>
      <w:r>
        <w:rPr>
          <w:rFonts w:ascii="仿宋_GB2312" w:hAnsi="仿宋_GB2312" w:cs="仿宋_GB2312" w:hint="eastAsia"/>
          <w:snapToGrid w:val="0"/>
          <w:kern w:val="0"/>
        </w:rPr>
        <w:t>急处置工作。</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4" w:name="_Toc28615701"/>
      <w:r>
        <w:rPr>
          <w:rFonts w:ascii="楷体_GB2312" w:eastAsia="楷体_GB2312" w:hAnsi="楷体" w:cs="楷体_GB2312"/>
          <w:snapToGrid w:val="0"/>
          <w:kern w:val="0"/>
          <w:sz w:val="32"/>
          <w:szCs w:val="32"/>
        </w:rPr>
        <w:t xml:space="preserve">1.4 </w:t>
      </w:r>
      <w:r>
        <w:rPr>
          <w:rFonts w:ascii="楷体_GB2312" w:eastAsia="楷体_GB2312" w:hAnsi="楷体" w:cs="楷体_GB2312" w:hint="eastAsia"/>
          <w:snapToGrid w:val="0"/>
          <w:kern w:val="0"/>
          <w:sz w:val="32"/>
          <w:szCs w:val="32"/>
        </w:rPr>
        <w:t>事件分级</w:t>
      </w:r>
      <w:bookmarkEnd w:id="4"/>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根据气象灾害造成或可能造成的损失、危害程度、影响</w:t>
      </w:r>
      <w:r>
        <w:rPr>
          <w:rFonts w:ascii="仿宋_GB2312" w:hAnsi="仿宋_GB2312" w:cs="仿宋_GB2312" w:hint="eastAsia"/>
          <w:snapToGrid w:val="0"/>
          <w:kern w:val="0"/>
        </w:rPr>
        <w:lastRenderedPageBreak/>
        <w:t>范围、紧急程度和发展态势等因素，由高到</w:t>
      </w:r>
      <w:proofErr w:type="gramStart"/>
      <w:r>
        <w:rPr>
          <w:rFonts w:ascii="仿宋_GB2312" w:hAnsi="仿宋_GB2312" w:cs="仿宋_GB2312" w:hint="eastAsia"/>
          <w:snapToGrid w:val="0"/>
          <w:kern w:val="0"/>
        </w:rPr>
        <w:t>低分为</w:t>
      </w:r>
      <w:proofErr w:type="gramEnd"/>
      <w:r>
        <w:rPr>
          <w:rFonts w:ascii="仿宋_GB2312" w:hAnsi="仿宋_GB2312" w:cs="仿宋_GB2312" w:hint="eastAsia"/>
          <w:snapToGrid w:val="0"/>
          <w:kern w:val="0"/>
        </w:rPr>
        <w:t>特别重大（Ⅰ级）、重大（Ⅱ级）、较大（Ⅲ级）和一般（Ⅳ级）四个级别。（贵州省气象灾害事件分级标准见附件</w:t>
      </w:r>
      <w:r>
        <w:rPr>
          <w:rFonts w:ascii="仿宋_GB2312" w:hAnsi="仿宋_GB2312" w:cs="仿宋_GB2312" w:hint="eastAsia"/>
          <w:snapToGrid w:val="0"/>
          <w:kern w:val="0"/>
        </w:rPr>
        <w:t>9.1</w:t>
      </w:r>
      <w:r>
        <w:rPr>
          <w:rFonts w:ascii="仿宋_GB2312" w:hAnsi="仿宋_GB2312" w:cs="仿宋_GB2312" w:hint="eastAsia"/>
          <w:snapToGrid w:val="0"/>
          <w:kern w:val="0"/>
        </w:rPr>
        <w:t>）</w:t>
      </w:r>
    </w:p>
    <w:p w:rsidR="004B7DCE" w:rsidRDefault="006E2B5E">
      <w:pPr>
        <w:pStyle w:val="a6"/>
        <w:adjustRightInd w:val="0"/>
        <w:snapToGrid w:val="0"/>
        <w:spacing w:before="0" w:after="0" w:line="560" w:lineRule="exact"/>
        <w:ind w:firstLine="640"/>
        <w:jc w:val="both"/>
        <w:outlineLvl w:val="9"/>
        <w:rPr>
          <w:rFonts w:ascii="黑体" w:cs="Times New Roman"/>
          <w:b w:val="0"/>
          <w:bCs w:val="0"/>
          <w:snapToGrid w:val="0"/>
          <w:kern w:val="0"/>
          <w:sz w:val="32"/>
          <w:szCs w:val="32"/>
        </w:rPr>
      </w:pPr>
      <w:bookmarkStart w:id="5" w:name="_Toc28615702"/>
      <w:r>
        <w:rPr>
          <w:rFonts w:ascii="黑体" w:hAnsi="黑体" w:cs="黑体"/>
          <w:b w:val="0"/>
          <w:bCs w:val="0"/>
          <w:snapToGrid w:val="0"/>
          <w:kern w:val="0"/>
          <w:sz w:val="32"/>
          <w:szCs w:val="32"/>
        </w:rPr>
        <w:t xml:space="preserve">2 </w:t>
      </w:r>
      <w:r>
        <w:rPr>
          <w:rFonts w:ascii="黑体" w:hAnsi="黑体" w:cs="黑体" w:hint="eastAsia"/>
          <w:b w:val="0"/>
          <w:bCs w:val="0"/>
          <w:snapToGrid w:val="0"/>
          <w:kern w:val="0"/>
          <w:sz w:val="32"/>
          <w:szCs w:val="32"/>
        </w:rPr>
        <w:t>组织体系及职责</w:t>
      </w:r>
      <w:bookmarkEnd w:id="5"/>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6" w:name="_Toc28615703"/>
      <w:r>
        <w:rPr>
          <w:rFonts w:ascii="楷体_GB2312" w:eastAsia="楷体_GB2312" w:hAnsi="楷体" w:cs="楷体_GB2312"/>
          <w:snapToGrid w:val="0"/>
          <w:kern w:val="0"/>
          <w:sz w:val="32"/>
          <w:szCs w:val="32"/>
        </w:rPr>
        <w:t xml:space="preserve">2.1 </w:t>
      </w:r>
      <w:r>
        <w:rPr>
          <w:rFonts w:ascii="楷体_GB2312" w:eastAsia="楷体_GB2312" w:hAnsi="楷体" w:cs="楷体_GB2312" w:hint="eastAsia"/>
          <w:snapToGrid w:val="0"/>
          <w:kern w:val="0"/>
          <w:sz w:val="32"/>
          <w:szCs w:val="32"/>
        </w:rPr>
        <w:t>市级层面组织指挥机构</w:t>
      </w:r>
      <w:bookmarkEnd w:id="6"/>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7" w:name="_Toc28615704"/>
      <w:r>
        <w:rPr>
          <w:rFonts w:ascii="仿宋_GB2312" w:eastAsia="仿宋_GB2312" w:hAnsi="仿宋" w:cs="仿宋_GB2312"/>
          <w:snapToGrid w:val="0"/>
          <w:kern w:val="0"/>
          <w:sz w:val="32"/>
          <w:szCs w:val="32"/>
        </w:rPr>
        <w:t>2.1.1</w:t>
      </w:r>
      <w:r>
        <w:rPr>
          <w:rFonts w:ascii="仿宋_GB2312" w:eastAsia="仿宋_GB2312" w:cs="仿宋_GB2312" w:hint="eastAsia"/>
          <w:snapToGrid w:val="0"/>
          <w:kern w:val="0"/>
          <w:sz w:val="32"/>
          <w:szCs w:val="32"/>
        </w:rPr>
        <w:t>市应急指挥部</w:t>
      </w:r>
      <w:bookmarkEnd w:id="7"/>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8" w:name="_Toc28615705"/>
      <w:r>
        <w:rPr>
          <w:rFonts w:ascii="仿宋_GB2312" w:eastAsia="仿宋_GB2312" w:hAnsi="仿宋" w:cs="仿宋_GB2312"/>
          <w:b w:val="0"/>
          <w:bCs w:val="0"/>
          <w:snapToGrid w:val="0"/>
          <w:kern w:val="0"/>
        </w:rPr>
        <w:t xml:space="preserve">2.1.1.1 </w:t>
      </w:r>
      <w:r>
        <w:rPr>
          <w:rFonts w:ascii="仿宋_GB2312" w:eastAsia="仿宋_GB2312" w:hAnsi="仿宋" w:cs="仿宋_GB2312" w:hint="eastAsia"/>
          <w:b w:val="0"/>
          <w:bCs w:val="0"/>
          <w:snapToGrid w:val="0"/>
          <w:kern w:val="0"/>
        </w:rPr>
        <w:t>组织体系</w:t>
      </w:r>
      <w:bookmarkEnd w:id="8"/>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市人民政府成立气象灾害应急指挥部（简称市应急指挥部），总指挥长由市人民政府分管副市长担任，副总指挥长由市人民政府相关副秘书长、市气象局局长、市应急管理局分管副局长担任。</w:t>
      </w:r>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成员由市气象局、市发展改革委、市教育局、市工业和信息化局、市公安局、市民政局、市财政局、市自然资源局、市生态环境局、市住房和城乡建设局、市交通运输局、市水</w:t>
      </w:r>
      <w:proofErr w:type="gramStart"/>
      <w:r>
        <w:rPr>
          <w:rFonts w:ascii="仿宋_GB2312" w:hAnsi="仿宋_GB2312" w:cs="仿宋_GB2312" w:hint="eastAsia"/>
          <w:snapToGrid w:val="0"/>
          <w:kern w:val="0"/>
        </w:rPr>
        <w:t>务</w:t>
      </w:r>
      <w:proofErr w:type="gramEnd"/>
      <w:r>
        <w:rPr>
          <w:rFonts w:ascii="仿宋_GB2312" w:hAnsi="仿宋_GB2312" w:cs="仿宋_GB2312" w:hint="eastAsia"/>
          <w:snapToGrid w:val="0"/>
          <w:kern w:val="0"/>
        </w:rPr>
        <w:t>局、市农业农村局、市文化广电旅游局、市卫生健康局、市应急管理局、市能源局、市林业局、省无线电管理局</w:t>
      </w:r>
      <w:r>
        <w:rPr>
          <w:rFonts w:ascii="仿宋_GB2312" w:hAnsi="仿宋_GB2312" w:cs="仿宋_GB2312"/>
          <w:snapToGrid w:val="0"/>
          <w:kern w:val="0"/>
        </w:rPr>
        <w:t>六盘水</w:t>
      </w:r>
      <w:r>
        <w:rPr>
          <w:rFonts w:ascii="仿宋_GB2312" w:hAnsi="仿宋_GB2312" w:cs="仿宋_GB2312" w:hint="eastAsia"/>
          <w:snapToGrid w:val="0"/>
          <w:kern w:val="0"/>
        </w:rPr>
        <w:t>分</w:t>
      </w:r>
      <w:r>
        <w:rPr>
          <w:rFonts w:ascii="仿宋_GB2312" w:hAnsi="仿宋_GB2312" w:cs="仿宋_GB2312"/>
          <w:snapToGrid w:val="0"/>
          <w:kern w:val="0"/>
        </w:rPr>
        <w:t>局</w:t>
      </w:r>
      <w:r>
        <w:rPr>
          <w:rFonts w:ascii="仿宋_GB2312" w:hAnsi="仿宋_GB2312" w:cs="仿宋_GB2312" w:hint="eastAsia"/>
          <w:snapToGrid w:val="0"/>
          <w:kern w:val="0"/>
        </w:rPr>
        <w:t>、市烟草专卖局、</w:t>
      </w:r>
      <w:r>
        <w:rPr>
          <w:rFonts w:ascii="仿宋_GB2312" w:hAnsi="仿宋_GB2312" w:cs="仿宋_GB2312"/>
          <w:snapToGrid w:val="0"/>
          <w:kern w:val="0"/>
        </w:rPr>
        <w:t>六盘水月</w:t>
      </w:r>
      <w:proofErr w:type="gramStart"/>
      <w:r>
        <w:rPr>
          <w:rFonts w:ascii="仿宋_GB2312" w:hAnsi="仿宋_GB2312" w:cs="仿宋_GB2312"/>
          <w:snapToGrid w:val="0"/>
          <w:kern w:val="0"/>
        </w:rPr>
        <w:t>照机场</w:t>
      </w:r>
      <w:proofErr w:type="gramEnd"/>
      <w:r>
        <w:rPr>
          <w:rFonts w:ascii="仿宋_GB2312" w:hAnsi="仿宋_GB2312" w:cs="仿宋_GB2312"/>
          <w:snapToGrid w:val="0"/>
          <w:kern w:val="0"/>
        </w:rPr>
        <w:t>有限责任公司</w:t>
      </w:r>
      <w:r>
        <w:rPr>
          <w:rFonts w:ascii="仿宋_GB2312" w:hAnsi="仿宋_GB2312" w:cs="仿宋_GB2312" w:hint="eastAsia"/>
          <w:snapToGrid w:val="0"/>
          <w:kern w:val="0"/>
        </w:rPr>
        <w:t>、</w:t>
      </w:r>
      <w:r>
        <w:rPr>
          <w:rFonts w:ascii="仿宋_GB2312" w:hAnsi="仿宋_GB2312" w:cs="仿宋_GB2312"/>
          <w:snapToGrid w:val="0"/>
          <w:kern w:val="0"/>
        </w:rPr>
        <w:t>六盘水车</w:t>
      </w:r>
      <w:proofErr w:type="gramStart"/>
      <w:r>
        <w:rPr>
          <w:rFonts w:ascii="仿宋_GB2312" w:hAnsi="仿宋_GB2312" w:cs="仿宋_GB2312"/>
          <w:snapToGrid w:val="0"/>
          <w:kern w:val="0"/>
        </w:rPr>
        <w:t>务</w:t>
      </w:r>
      <w:proofErr w:type="gramEnd"/>
      <w:r>
        <w:rPr>
          <w:rFonts w:ascii="仿宋_GB2312" w:hAnsi="仿宋_GB2312" w:cs="仿宋_GB2312"/>
          <w:snapToGrid w:val="0"/>
          <w:kern w:val="0"/>
        </w:rPr>
        <w:t>段</w:t>
      </w:r>
      <w:r>
        <w:rPr>
          <w:rFonts w:ascii="仿宋_GB2312" w:hAnsi="仿宋_GB2312" w:cs="仿宋_GB2312" w:hint="eastAsia"/>
          <w:snapToGrid w:val="0"/>
          <w:kern w:val="0"/>
        </w:rPr>
        <w:t>、市政府新闻办，以及</w:t>
      </w:r>
      <w:r>
        <w:rPr>
          <w:rFonts w:ascii="仿宋_GB2312" w:hAnsi="仿宋_GB2312" w:cs="仿宋_GB2312" w:hint="eastAsia"/>
          <w:snapToGrid w:val="0"/>
          <w:kern w:val="0"/>
        </w:rPr>
        <w:t>六盘水</w:t>
      </w:r>
      <w:r>
        <w:rPr>
          <w:rFonts w:ascii="仿宋_GB2312" w:hAnsi="仿宋_GB2312" w:cs="仿宋_GB2312" w:hint="eastAsia"/>
          <w:snapToGrid w:val="0"/>
          <w:kern w:val="0"/>
        </w:rPr>
        <w:t>军分区、武警六盘水支队、市消防救援支队等有关部门和单位负责人担任。</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9" w:name="_Toc28615706"/>
      <w:r>
        <w:rPr>
          <w:rFonts w:ascii="仿宋_GB2312" w:eastAsia="仿宋_GB2312" w:hAnsi="仿宋" w:cs="仿宋_GB2312"/>
          <w:b w:val="0"/>
          <w:bCs w:val="0"/>
          <w:snapToGrid w:val="0"/>
          <w:kern w:val="0"/>
        </w:rPr>
        <w:t xml:space="preserve">2.1.1.2 </w:t>
      </w:r>
      <w:r>
        <w:rPr>
          <w:rFonts w:ascii="仿宋_GB2312" w:eastAsia="仿宋_GB2312" w:hAnsi="仿宋" w:cs="仿宋_GB2312" w:hint="eastAsia"/>
          <w:b w:val="0"/>
          <w:bCs w:val="0"/>
          <w:snapToGrid w:val="0"/>
          <w:kern w:val="0"/>
        </w:rPr>
        <w:t>指挥部职责</w:t>
      </w:r>
      <w:bookmarkEnd w:id="9"/>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在市应急救援总指挥部的统一领导、指挥协调下，负责全市气象灾害防治有关工</w:t>
      </w:r>
      <w:r>
        <w:rPr>
          <w:rFonts w:ascii="仿宋_GB2312" w:hAnsi="仿宋_GB2312" w:cs="仿宋_GB2312" w:hint="eastAsia"/>
          <w:snapToGrid w:val="0"/>
          <w:kern w:val="0"/>
        </w:rPr>
        <w:t>作；配合做好特别重大、重大气象灾害应急处置工作；指导</w:t>
      </w:r>
      <w:r>
        <w:rPr>
          <w:rFonts w:ascii="仿宋_GB2312" w:hAnsi="仿宋_GB2312" w:cs="仿宋_GB2312"/>
          <w:snapToGrid w:val="0"/>
          <w:kern w:val="0"/>
        </w:rPr>
        <w:t>县（市、区</w:t>
      </w:r>
      <w:r>
        <w:rPr>
          <w:rFonts w:ascii="仿宋_GB2312" w:hAnsi="仿宋_GB2312" w:cs="仿宋_GB2312" w:hint="eastAsia"/>
          <w:snapToGrid w:val="0"/>
          <w:kern w:val="0"/>
        </w:rPr>
        <w:t>、特区</w:t>
      </w:r>
      <w:r>
        <w:rPr>
          <w:rFonts w:ascii="仿宋_GB2312" w:hAnsi="仿宋_GB2312" w:cs="仿宋_GB2312"/>
          <w:snapToGrid w:val="0"/>
          <w:kern w:val="0"/>
        </w:rPr>
        <w:t>）政府</w:t>
      </w:r>
      <w:r>
        <w:rPr>
          <w:rFonts w:ascii="仿宋_GB2312" w:hAnsi="仿宋_GB2312" w:cs="仿宋_GB2312" w:hint="eastAsia"/>
          <w:snapToGrid w:val="0"/>
          <w:kern w:val="0"/>
        </w:rPr>
        <w:t>及其有关部门做好较大及以下气象灾害应急处置工作；查明影响范围</w:t>
      </w:r>
      <w:r>
        <w:rPr>
          <w:rFonts w:ascii="仿宋_GB2312" w:hAnsi="仿宋_GB2312" w:cs="仿宋_GB2312" w:hint="eastAsia"/>
          <w:snapToGrid w:val="0"/>
          <w:kern w:val="0"/>
        </w:rPr>
        <w:lastRenderedPageBreak/>
        <w:t>等情况，确定应急防治与救灾工作方案；向市应急救援总指挥部和市减灾委报送相关信息；完成国家、省相关指挥机构和市委、市政府及市应急救援总指挥</w:t>
      </w:r>
      <w:proofErr w:type="gramStart"/>
      <w:r>
        <w:rPr>
          <w:rFonts w:ascii="仿宋_GB2312" w:hAnsi="仿宋_GB2312" w:cs="仿宋_GB2312" w:hint="eastAsia"/>
          <w:snapToGrid w:val="0"/>
          <w:kern w:val="0"/>
        </w:rPr>
        <w:t>部安排</w:t>
      </w:r>
      <w:proofErr w:type="gramEnd"/>
      <w:r>
        <w:rPr>
          <w:rFonts w:ascii="仿宋_GB2312" w:hAnsi="仿宋_GB2312" w:cs="仿宋_GB2312" w:hint="eastAsia"/>
          <w:snapToGrid w:val="0"/>
          <w:kern w:val="0"/>
        </w:rPr>
        <w:t>的其他工作。</w:t>
      </w:r>
    </w:p>
    <w:p w:rsidR="004B7DCE" w:rsidRDefault="006E2B5E">
      <w:pPr>
        <w:pStyle w:val="3"/>
        <w:adjustRightInd w:val="0"/>
        <w:snapToGrid w:val="0"/>
        <w:spacing w:line="560" w:lineRule="exact"/>
        <w:ind w:firstLine="640"/>
        <w:rPr>
          <w:rFonts w:ascii="仿宋_GB2312" w:eastAsia="仿宋_GB2312" w:hAnsi="仿宋_GB2312" w:cs="Times New Roman"/>
          <w:snapToGrid w:val="0"/>
          <w:kern w:val="0"/>
        </w:rPr>
      </w:pPr>
      <w:bookmarkStart w:id="10" w:name="_Toc28615707"/>
      <w:r>
        <w:rPr>
          <w:rFonts w:ascii="仿宋_GB2312" w:eastAsia="仿宋_GB2312" w:hAnsi="仿宋" w:cs="仿宋_GB2312"/>
          <w:b w:val="0"/>
          <w:bCs w:val="0"/>
          <w:snapToGrid w:val="0"/>
          <w:kern w:val="0"/>
        </w:rPr>
        <w:t xml:space="preserve">2.1.1.3 </w:t>
      </w:r>
      <w:r>
        <w:rPr>
          <w:rFonts w:ascii="仿宋_GB2312" w:eastAsia="仿宋_GB2312" w:hAnsi="仿宋" w:cs="仿宋_GB2312" w:hint="eastAsia"/>
          <w:b w:val="0"/>
          <w:bCs w:val="0"/>
          <w:snapToGrid w:val="0"/>
          <w:kern w:val="0"/>
        </w:rPr>
        <w:t>指挥部成员单位职责</w:t>
      </w:r>
      <w:bookmarkEnd w:id="10"/>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各成员单位按照市气象灾害应急指挥部统一部署，根据职责分工和应急响应级别，做好气象灾害的应对处置工作。</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市气象局：</w:t>
      </w:r>
      <w:r>
        <w:rPr>
          <w:rFonts w:ascii="仿宋_GB2312" w:hAnsi="宋体" w:cs="仿宋_GB2312" w:hint="eastAsia"/>
          <w:snapToGrid w:val="0"/>
          <w:kern w:val="0"/>
        </w:rPr>
        <w:t>负责气象灾害的监测、预报、预警和评估，开展现场气象服务，及时报告灾害性天气实况、变化趋势和评估意见，提出气象灾害防御对策建议；适时开展人工影响天气作业；做好突发事件预警信息发布系统的运行管理。</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市发展改革委：</w:t>
      </w:r>
      <w:r>
        <w:rPr>
          <w:rFonts w:ascii="仿宋_GB2312" w:hAnsi="宋体" w:cs="仿宋_GB2312" w:hint="eastAsia"/>
          <w:snapToGrid w:val="0"/>
          <w:kern w:val="0"/>
        </w:rPr>
        <w:t>负责救灾资金协调安排，负责做好粮食应急供应准备，保障市场供应。提出重要应急物资储备和动用国家物资储备的建议，指导做好灾后重建工作。</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市教育局：</w:t>
      </w:r>
      <w:r>
        <w:rPr>
          <w:rFonts w:ascii="仿宋_GB2312" w:hAnsi="宋体" w:cs="仿宋_GB2312" w:hint="eastAsia"/>
          <w:snapToGrid w:val="0"/>
          <w:kern w:val="0"/>
        </w:rPr>
        <w:t>负责组织开展学校气象灾害防范应对和科普宣传工作。</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市工业和信息化局：</w:t>
      </w:r>
      <w:r>
        <w:rPr>
          <w:rFonts w:ascii="仿宋_GB2312" w:hAnsi="宋体" w:cs="仿宋_GB2312" w:hint="eastAsia"/>
          <w:snapToGrid w:val="0"/>
          <w:kern w:val="0"/>
        </w:rPr>
        <w:t>负责督导气象灾害应急响应区域内的工业企业落实防御措施。</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市公安局：</w:t>
      </w:r>
      <w:r>
        <w:rPr>
          <w:rFonts w:ascii="仿宋_GB2312" w:hAnsi="宋体" w:cs="仿宋_GB2312" w:hint="eastAsia"/>
          <w:snapToGrid w:val="0"/>
          <w:kern w:val="0"/>
        </w:rPr>
        <w:t>负责灾区社会治安和道路交通秩</w:t>
      </w:r>
      <w:r>
        <w:rPr>
          <w:rFonts w:ascii="仿宋_GB2312" w:hAnsi="宋体" w:cs="仿宋_GB2312" w:hint="eastAsia"/>
          <w:snapToGrid w:val="0"/>
          <w:kern w:val="0"/>
        </w:rPr>
        <w:t>序维护工作，协助组织灾区群众紧急转移。</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市民政局：</w:t>
      </w:r>
      <w:r>
        <w:rPr>
          <w:rFonts w:ascii="仿宋_GB2312" w:hAnsi="宋体" w:cs="仿宋_GB2312" w:hint="eastAsia"/>
          <w:snapToGrid w:val="0"/>
          <w:kern w:val="0"/>
        </w:rPr>
        <w:t>负责指导各地民政部门对符合救助条件的受灾困难群众及时实施临时救助或最低生活保障。</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市财政局：</w:t>
      </w:r>
      <w:r>
        <w:rPr>
          <w:rFonts w:ascii="仿宋_GB2312" w:hAnsi="宋体" w:cs="仿宋_GB2312" w:hint="eastAsia"/>
          <w:snapToGrid w:val="0"/>
          <w:kern w:val="0"/>
        </w:rPr>
        <w:t>负责气象灾害救灾及应急处置资金的筹集、安排、拨付及使用的监督管理。</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lastRenderedPageBreak/>
        <w:t>市自然资源局：</w:t>
      </w:r>
      <w:r>
        <w:rPr>
          <w:rFonts w:ascii="仿宋_GB2312" w:hAnsi="宋体" w:cs="仿宋_GB2312" w:hint="eastAsia"/>
          <w:snapToGrid w:val="0"/>
          <w:kern w:val="0"/>
        </w:rPr>
        <w:t>负责组织开展汛期地质灾害群测群防、专业监测和预报预警等工作；承担指导汛期地质灾害应急救援技术工作。</w:t>
      </w:r>
    </w:p>
    <w:p w:rsidR="004B7DCE" w:rsidRDefault="006E2B5E">
      <w:pPr>
        <w:widowControl/>
        <w:adjustRightInd w:val="0"/>
        <w:snapToGrid w:val="0"/>
        <w:ind w:firstLineChars="200" w:firstLine="643"/>
        <w:rPr>
          <w:rFonts w:ascii="仿宋_GB2312" w:hAnsi="宋体"/>
          <w:snapToGrid w:val="0"/>
          <w:kern w:val="0"/>
        </w:rPr>
      </w:pPr>
      <w:r>
        <w:rPr>
          <w:rFonts w:ascii="仿宋_GB2312" w:hAnsi="宋体" w:cs="仿宋_GB2312" w:hint="eastAsia"/>
          <w:b/>
          <w:bCs/>
          <w:snapToGrid w:val="0"/>
          <w:kern w:val="0"/>
        </w:rPr>
        <w:t>市生态环境局：</w:t>
      </w:r>
      <w:r>
        <w:rPr>
          <w:rFonts w:ascii="仿宋_GB2312" w:hAnsi="宋体" w:cs="仿宋_GB2312" w:hint="eastAsia"/>
          <w:snapToGrid w:val="0"/>
          <w:kern w:val="0"/>
        </w:rPr>
        <w:t>负责组织开展对灾区因气象灾害引起的次生突发环境事件的环境应急监测，指导并配合相关应急处置工作。</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市住房和城乡建设局：</w:t>
      </w:r>
      <w:r>
        <w:rPr>
          <w:rFonts w:ascii="仿宋_GB2312" w:hAnsi="宋体" w:cs="仿宋_GB2312" w:hint="eastAsia"/>
          <w:snapToGrid w:val="0"/>
          <w:kern w:val="0"/>
        </w:rPr>
        <w:t>负责指导住房和城乡建设领域的气象灾害防范应对工作。</w:t>
      </w:r>
    </w:p>
    <w:p w:rsidR="004B7DCE" w:rsidRDefault="006E2B5E">
      <w:pPr>
        <w:widowControl/>
        <w:adjustRightInd w:val="0"/>
        <w:snapToGrid w:val="0"/>
        <w:ind w:firstLineChars="200" w:firstLine="643"/>
        <w:rPr>
          <w:rFonts w:ascii="仿宋_GB2312" w:hAnsi="宋体"/>
          <w:snapToGrid w:val="0"/>
          <w:kern w:val="0"/>
        </w:rPr>
      </w:pPr>
      <w:r>
        <w:rPr>
          <w:rFonts w:ascii="仿宋_GB2312" w:hAnsi="宋体" w:cs="仿宋_GB2312" w:hint="eastAsia"/>
          <w:b/>
          <w:bCs/>
          <w:snapToGrid w:val="0"/>
          <w:kern w:val="0"/>
        </w:rPr>
        <w:t>市交通</w:t>
      </w:r>
      <w:r>
        <w:rPr>
          <w:rFonts w:ascii="仿宋_GB2312" w:hAnsi="宋体" w:cs="仿宋_GB2312" w:hint="eastAsia"/>
          <w:b/>
          <w:bCs/>
          <w:snapToGrid w:val="0"/>
          <w:kern w:val="0"/>
        </w:rPr>
        <w:t>运输局：</w:t>
      </w:r>
      <w:r>
        <w:rPr>
          <w:rFonts w:ascii="仿宋_GB2312" w:hAnsi="宋体" w:cs="仿宋_GB2312" w:hint="eastAsia"/>
          <w:snapToGrid w:val="0"/>
          <w:kern w:val="0"/>
        </w:rPr>
        <w:t>负责保障气象灾害发生时市内主要公路干线、运输航道安全畅通，确保气象灾害救灾人员和物资能够及时运达。</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市水</w:t>
      </w:r>
      <w:proofErr w:type="gramStart"/>
      <w:r>
        <w:rPr>
          <w:rFonts w:ascii="仿宋_GB2312" w:hAnsi="宋体" w:cs="仿宋_GB2312" w:hint="eastAsia"/>
          <w:b/>
          <w:bCs/>
          <w:snapToGrid w:val="0"/>
          <w:kern w:val="0"/>
        </w:rPr>
        <w:t>务</w:t>
      </w:r>
      <w:proofErr w:type="gramEnd"/>
      <w:r>
        <w:rPr>
          <w:rFonts w:ascii="仿宋_GB2312" w:hAnsi="宋体" w:cs="仿宋_GB2312" w:hint="eastAsia"/>
          <w:b/>
          <w:bCs/>
          <w:snapToGrid w:val="0"/>
          <w:kern w:val="0"/>
        </w:rPr>
        <w:t>局：</w:t>
      </w:r>
      <w:r>
        <w:rPr>
          <w:rFonts w:ascii="仿宋_GB2312" w:hAnsi="宋体" w:cs="仿宋_GB2312" w:hint="eastAsia"/>
          <w:snapToGrid w:val="0"/>
          <w:kern w:val="0"/>
        </w:rPr>
        <w:t>负责水情旱情监测预报预警，组织指导水工程的防洪调度和抗旱应急水量调度，承担防御洪水应急抢险的技术支撑工作。</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市农业农村局：</w:t>
      </w:r>
      <w:r>
        <w:rPr>
          <w:rFonts w:ascii="仿宋_GB2312" w:hAnsi="宋体" w:cs="仿宋_GB2312" w:hint="eastAsia"/>
          <w:snapToGrid w:val="0"/>
          <w:kern w:val="0"/>
        </w:rPr>
        <w:t>负责指导农业抗灾救灾和农业生产技术服务工作。</w:t>
      </w:r>
    </w:p>
    <w:p w:rsidR="004B7DCE" w:rsidRDefault="006E2B5E">
      <w:pPr>
        <w:widowControl/>
        <w:adjustRightInd w:val="0"/>
        <w:snapToGrid w:val="0"/>
        <w:ind w:firstLineChars="200" w:firstLine="643"/>
        <w:rPr>
          <w:rFonts w:ascii="仿宋_GB2312" w:hAnsi="宋体" w:cs="仿宋_GB2312"/>
          <w:snapToGrid w:val="0"/>
          <w:kern w:val="0"/>
        </w:rPr>
      </w:pPr>
      <w:r>
        <w:rPr>
          <w:rFonts w:ascii="仿宋_GB2312" w:hAnsi="宋体" w:cs="仿宋_GB2312" w:hint="eastAsia"/>
          <w:b/>
          <w:bCs/>
          <w:snapToGrid w:val="0"/>
          <w:kern w:val="0"/>
        </w:rPr>
        <w:t>市文化广电旅游局：</w:t>
      </w:r>
      <w:r>
        <w:rPr>
          <w:rFonts w:ascii="仿宋_GB2312" w:hAnsi="宋体" w:cs="仿宋_GB2312" w:hint="eastAsia"/>
          <w:snapToGrid w:val="0"/>
          <w:kern w:val="0"/>
        </w:rPr>
        <w:t>负责协调广播、电视等媒体及时播发气象灾害预报、预警等信息；负责将气象灾害预警信息及时传达到相关文化和旅游企业，提醒游客注意生命财产安全，督促指导相关文化和旅游企业及时修复因自然灾害毁损的基础设施。</w:t>
      </w:r>
    </w:p>
    <w:p w:rsidR="004B7DCE" w:rsidRDefault="006E2B5E">
      <w:pPr>
        <w:widowControl/>
        <w:adjustRightInd w:val="0"/>
        <w:snapToGrid w:val="0"/>
        <w:ind w:firstLineChars="200" w:firstLine="643"/>
        <w:rPr>
          <w:rFonts w:ascii="仿宋_GB2312" w:hAnsi="宋体"/>
          <w:snapToGrid w:val="0"/>
          <w:kern w:val="0"/>
        </w:rPr>
      </w:pPr>
      <w:r>
        <w:rPr>
          <w:rFonts w:ascii="仿宋_GB2312" w:hAnsi="宋体" w:cs="仿宋_GB2312" w:hint="eastAsia"/>
          <w:b/>
          <w:bCs/>
          <w:snapToGrid w:val="0"/>
          <w:kern w:val="0"/>
        </w:rPr>
        <w:t>市卫生健康</w:t>
      </w:r>
      <w:r>
        <w:rPr>
          <w:rFonts w:ascii="仿宋_GB2312" w:hAnsi="宋体" w:cs="仿宋_GB2312" w:hint="eastAsia"/>
          <w:b/>
          <w:bCs/>
          <w:snapToGrid w:val="0"/>
          <w:kern w:val="0"/>
        </w:rPr>
        <w:t>局：</w:t>
      </w:r>
      <w:r>
        <w:rPr>
          <w:rFonts w:ascii="仿宋_GB2312" w:hAnsi="宋体" w:cs="仿宋_GB2312" w:hint="eastAsia"/>
          <w:snapToGrid w:val="0"/>
          <w:kern w:val="0"/>
        </w:rPr>
        <w:t>负责组织医疗救治、卫生防疫等卫生应急工作。</w:t>
      </w:r>
    </w:p>
    <w:p w:rsidR="004B7DCE" w:rsidRDefault="006E2B5E">
      <w:pPr>
        <w:widowControl/>
        <w:adjustRightInd w:val="0"/>
        <w:snapToGrid w:val="0"/>
        <w:ind w:firstLineChars="200" w:firstLine="643"/>
        <w:rPr>
          <w:rFonts w:ascii="仿宋_GB2312" w:hAnsi="宋体"/>
          <w:snapToGrid w:val="0"/>
          <w:kern w:val="0"/>
        </w:rPr>
      </w:pPr>
      <w:r>
        <w:rPr>
          <w:rFonts w:ascii="仿宋_GB2312" w:hAnsi="宋体" w:cs="仿宋_GB2312" w:hint="eastAsia"/>
          <w:b/>
          <w:bCs/>
          <w:snapToGrid w:val="0"/>
          <w:kern w:val="0"/>
        </w:rPr>
        <w:lastRenderedPageBreak/>
        <w:t>市应急管理局：</w:t>
      </w:r>
      <w:r>
        <w:rPr>
          <w:rFonts w:ascii="仿宋_GB2312" w:hAnsi="宋体" w:cs="仿宋_GB2312" w:hint="eastAsia"/>
          <w:snapToGrid w:val="0"/>
          <w:kern w:val="0"/>
        </w:rPr>
        <w:t>负责综合防灾减灾救灾工作，开展气象灾害综合监测预警及综合风险评估，与气象部门健全灾害信息资源和共享机制，依法统一发布灾情，组织指导气象灾害应急救援工作。</w:t>
      </w:r>
    </w:p>
    <w:p w:rsidR="004B7DCE" w:rsidRDefault="006E2B5E">
      <w:pPr>
        <w:widowControl/>
        <w:adjustRightInd w:val="0"/>
        <w:snapToGrid w:val="0"/>
        <w:ind w:firstLineChars="200" w:firstLine="643"/>
        <w:rPr>
          <w:rFonts w:ascii="仿宋_GB2312" w:hAnsi="宋体"/>
          <w:b/>
          <w:bCs/>
          <w:snapToGrid w:val="0"/>
          <w:kern w:val="0"/>
        </w:rPr>
      </w:pPr>
      <w:r>
        <w:rPr>
          <w:rFonts w:ascii="仿宋_GB2312" w:hAnsi="宋体" w:cs="仿宋_GB2312" w:hint="eastAsia"/>
          <w:b/>
          <w:bCs/>
          <w:snapToGrid w:val="0"/>
          <w:kern w:val="0"/>
        </w:rPr>
        <w:t>市能源局：</w:t>
      </w:r>
      <w:r>
        <w:rPr>
          <w:rFonts w:ascii="仿宋_GB2312" w:hAnsi="宋体" w:cs="仿宋_GB2312" w:hint="eastAsia"/>
          <w:snapToGrid w:val="0"/>
          <w:kern w:val="0"/>
        </w:rPr>
        <w:t>负责督促、指导灾区能源企业做好气象灾害防御和应对工作。</w:t>
      </w:r>
    </w:p>
    <w:p w:rsidR="004B7DCE" w:rsidRDefault="006E2B5E">
      <w:pPr>
        <w:widowControl/>
        <w:adjustRightInd w:val="0"/>
        <w:snapToGrid w:val="0"/>
        <w:ind w:firstLineChars="200" w:firstLine="643"/>
        <w:rPr>
          <w:rFonts w:ascii="仿宋_GB2312" w:hAnsi="宋体" w:cs="仿宋_GB2312"/>
          <w:snapToGrid w:val="0"/>
          <w:kern w:val="0"/>
        </w:rPr>
      </w:pPr>
      <w:r>
        <w:rPr>
          <w:rFonts w:ascii="仿宋_GB2312" w:hAnsi="宋体" w:cs="仿宋_GB2312" w:hint="eastAsia"/>
          <w:b/>
          <w:bCs/>
          <w:snapToGrid w:val="0"/>
          <w:kern w:val="0"/>
        </w:rPr>
        <w:t>市林业局：</w:t>
      </w:r>
      <w:r>
        <w:rPr>
          <w:rFonts w:ascii="仿宋_GB2312" w:hAnsi="宋体" w:cs="仿宋_GB2312" w:hint="eastAsia"/>
          <w:snapToGrid w:val="0"/>
          <w:kern w:val="0"/>
        </w:rPr>
        <w:t>负责组织做好高温干旱天气森林火灾防救工作。</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省无线电管理局</w:t>
      </w:r>
      <w:r>
        <w:rPr>
          <w:rFonts w:ascii="仿宋_GB2312" w:hAnsi="宋体" w:cs="仿宋_GB2312"/>
          <w:b/>
          <w:bCs/>
          <w:snapToGrid w:val="0"/>
          <w:kern w:val="0"/>
        </w:rPr>
        <w:t>六盘水</w:t>
      </w:r>
      <w:r>
        <w:rPr>
          <w:rFonts w:ascii="仿宋_GB2312" w:hAnsi="宋体" w:cs="仿宋_GB2312" w:hint="eastAsia"/>
          <w:b/>
          <w:bCs/>
          <w:snapToGrid w:val="0"/>
          <w:kern w:val="0"/>
        </w:rPr>
        <w:t>分</w:t>
      </w:r>
      <w:r>
        <w:rPr>
          <w:rFonts w:ascii="仿宋_GB2312" w:hAnsi="宋体" w:cs="仿宋_GB2312"/>
          <w:b/>
          <w:bCs/>
          <w:snapToGrid w:val="0"/>
          <w:kern w:val="0"/>
        </w:rPr>
        <w:t>局</w:t>
      </w:r>
      <w:r>
        <w:rPr>
          <w:rFonts w:ascii="仿宋_GB2312" w:hAnsi="宋体" w:cs="仿宋_GB2312" w:hint="eastAsia"/>
          <w:b/>
          <w:bCs/>
          <w:snapToGrid w:val="0"/>
          <w:kern w:val="0"/>
        </w:rPr>
        <w:t>：</w:t>
      </w:r>
      <w:r>
        <w:rPr>
          <w:rFonts w:ascii="仿宋_GB2312" w:hAnsi="宋体" w:cs="仿宋_GB2312" w:hint="eastAsia"/>
          <w:snapToGrid w:val="0"/>
          <w:kern w:val="0"/>
        </w:rPr>
        <w:t>负责协调通信运营企业及时播发气象灾害预报、预警等信息。</w:t>
      </w:r>
    </w:p>
    <w:p w:rsidR="004B7DCE" w:rsidRDefault="006E2B5E">
      <w:pPr>
        <w:widowControl/>
        <w:adjustRightInd w:val="0"/>
        <w:snapToGrid w:val="0"/>
        <w:ind w:firstLineChars="200" w:firstLine="643"/>
        <w:rPr>
          <w:rFonts w:ascii="仿宋_GB2312" w:hAnsi="宋体"/>
          <w:snapToGrid w:val="0"/>
          <w:kern w:val="0"/>
        </w:rPr>
      </w:pPr>
      <w:r>
        <w:rPr>
          <w:rFonts w:ascii="仿宋_GB2312" w:hAnsi="宋体" w:cs="仿宋_GB2312" w:hint="eastAsia"/>
          <w:b/>
          <w:bCs/>
          <w:snapToGrid w:val="0"/>
          <w:kern w:val="0"/>
        </w:rPr>
        <w:t>市烟草专卖局：</w:t>
      </w:r>
      <w:r>
        <w:rPr>
          <w:rFonts w:ascii="仿宋_GB2312" w:hAnsi="宋体" w:cs="仿宋_GB2312" w:hint="eastAsia"/>
          <w:snapToGrid w:val="0"/>
          <w:kern w:val="0"/>
        </w:rPr>
        <w:t>负责组织全市烟叶产区指导烟农做好气象灾害防范应对工作，协调当地气象部门及时开展人工影响天气作业。</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b/>
          <w:bCs/>
          <w:snapToGrid w:val="0"/>
          <w:kern w:val="0"/>
        </w:rPr>
        <w:t>六盘水月</w:t>
      </w:r>
      <w:proofErr w:type="gramStart"/>
      <w:r>
        <w:rPr>
          <w:rFonts w:ascii="仿宋_GB2312" w:hAnsi="宋体" w:cs="仿宋_GB2312"/>
          <w:b/>
          <w:bCs/>
          <w:snapToGrid w:val="0"/>
          <w:kern w:val="0"/>
        </w:rPr>
        <w:t>照机场</w:t>
      </w:r>
      <w:proofErr w:type="gramEnd"/>
      <w:r>
        <w:rPr>
          <w:rFonts w:ascii="仿宋_GB2312" w:hAnsi="宋体" w:cs="仿宋_GB2312"/>
          <w:b/>
          <w:bCs/>
          <w:snapToGrid w:val="0"/>
          <w:kern w:val="0"/>
        </w:rPr>
        <w:t>有限责任公司</w:t>
      </w:r>
      <w:r>
        <w:rPr>
          <w:rFonts w:ascii="仿宋_GB2312" w:hAnsi="宋体" w:cs="仿宋_GB2312" w:hint="eastAsia"/>
          <w:b/>
          <w:bCs/>
          <w:snapToGrid w:val="0"/>
          <w:kern w:val="0"/>
        </w:rPr>
        <w:t>：</w:t>
      </w:r>
      <w:r>
        <w:rPr>
          <w:rFonts w:ascii="仿宋_GB2312" w:hAnsi="宋体" w:cs="仿宋_GB2312" w:hint="eastAsia"/>
          <w:snapToGrid w:val="0"/>
          <w:kern w:val="0"/>
        </w:rPr>
        <w:t>负责做好机场气象灾害防范应对，保障航空运输安全。</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b/>
          <w:bCs/>
          <w:snapToGrid w:val="0"/>
          <w:kern w:val="0"/>
        </w:rPr>
        <w:t>六盘水车</w:t>
      </w:r>
      <w:proofErr w:type="gramStart"/>
      <w:r>
        <w:rPr>
          <w:rFonts w:ascii="仿宋_GB2312" w:hAnsi="宋体" w:cs="仿宋_GB2312"/>
          <w:b/>
          <w:bCs/>
          <w:snapToGrid w:val="0"/>
          <w:kern w:val="0"/>
        </w:rPr>
        <w:t>务</w:t>
      </w:r>
      <w:proofErr w:type="gramEnd"/>
      <w:r>
        <w:rPr>
          <w:rFonts w:ascii="仿宋_GB2312" w:hAnsi="宋体" w:cs="仿宋_GB2312"/>
          <w:b/>
          <w:bCs/>
          <w:snapToGrid w:val="0"/>
          <w:kern w:val="0"/>
        </w:rPr>
        <w:t>段</w:t>
      </w:r>
      <w:r>
        <w:rPr>
          <w:rFonts w:ascii="仿宋_GB2312" w:hAnsi="宋体" w:cs="仿宋_GB2312" w:hint="eastAsia"/>
          <w:b/>
          <w:bCs/>
          <w:snapToGrid w:val="0"/>
          <w:kern w:val="0"/>
        </w:rPr>
        <w:t>：</w:t>
      </w:r>
      <w:r>
        <w:rPr>
          <w:rFonts w:ascii="仿宋_GB2312" w:hAnsi="宋体" w:cs="仿宋_GB2312" w:hint="eastAsia"/>
          <w:snapToGrid w:val="0"/>
          <w:kern w:val="0"/>
        </w:rPr>
        <w:t>负责组织辖区内铁路系统气象灾害防范应对工作，保障铁路运输安全。</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市政府新闻办：</w:t>
      </w:r>
      <w:r>
        <w:rPr>
          <w:rFonts w:ascii="仿宋_GB2312" w:hAnsi="宋体" w:cs="仿宋_GB2312" w:hint="eastAsia"/>
          <w:snapToGrid w:val="0"/>
          <w:kern w:val="0"/>
        </w:rPr>
        <w:t>负责组织、指导新闻单位做好有关宣传报道，加强舆论引导工作。</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六盘水</w:t>
      </w:r>
      <w:r>
        <w:rPr>
          <w:rFonts w:ascii="仿宋_GB2312" w:hAnsi="宋体" w:cs="仿宋_GB2312" w:hint="eastAsia"/>
          <w:b/>
          <w:bCs/>
          <w:snapToGrid w:val="0"/>
          <w:kern w:val="0"/>
        </w:rPr>
        <w:t>军分区：</w:t>
      </w:r>
      <w:r>
        <w:rPr>
          <w:rFonts w:ascii="仿宋_GB2312" w:hAnsi="宋体" w:cs="仿宋_GB2312" w:hint="eastAsia"/>
          <w:snapToGrid w:val="0"/>
          <w:kern w:val="0"/>
        </w:rPr>
        <w:t>负责组织指挥驻市人民解放军、民兵预备役人员参加抢险救灾。</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t>武警六盘水支队：</w:t>
      </w:r>
      <w:r>
        <w:rPr>
          <w:rFonts w:ascii="仿宋_GB2312" w:hAnsi="宋体" w:cs="仿宋_GB2312" w:hint="eastAsia"/>
          <w:snapToGrid w:val="0"/>
          <w:kern w:val="0"/>
        </w:rPr>
        <w:t>负责组织指挥驻市武警部队参加抢险救灾。</w:t>
      </w:r>
    </w:p>
    <w:p w:rsidR="004B7DCE" w:rsidRDefault="006E2B5E">
      <w:pPr>
        <w:widowControl/>
        <w:adjustRightInd w:val="0"/>
        <w:snapToGrid w:val="0"/>
        <w:ind w:firstLineChars="200" w:firstLine="643"/>
        <w:rPr>
          <w:rFonts w:ascii="仿宋_GB2312"/>
          <w:snapToGrid w:val="0"/>
          <w:kern w:val="0"/>
        </w:rPr>
      </w:pPr>
      <w:r>
        <w:rPr>
          <w:rFonts w:ascii="仿宋_GB2312" w:hAnsi="宋体" w:cs="仿宋_GB2312" w:hint="eastAsia"/>
          <w:b/>
          <w:bCs/>
          <w:snapToGrid w:val="0"/>
          <w:kern w:val="0"/>
        </w:rPr>
        <w:lastRenderedPageBreak/>
        <w:t>市消防救援支队：</w:t>
      </w:r>
      <w:r>
        <w:rPr>
          <w:rFonts w:ascii="仿宋_GB2312" w:hAnsi="宋体" w:cs="仿宋_GB2312" w:hint="eastAsia"/>
          <w:snapToGrid w:val="0"/>
          <w:kern w:val="0"/>
        </w:rPr>
        <w:t>根据工作需要，开展营救群众、转移物资等抢险救灾工作。</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本预案未列出的其它部门和单位，根据市气象灾害应急指挥部指令，按照本部门职责和事件处置需要，全力做好应急处置相关工作。</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11" w:name="_Toc28615708"/>
      <w:r>
        <w:rPr>
          <w:rFonts w:ascii="仿宋_GB2312" w:eastAsia="仿宋_GB2312" w:hAnsi="仿宋" w:cs="仿宋_GB2312"/>
          <w:snapToGrid w:val="0"/>
          <w:kern w:val="0"/>
          <w:sz w:val="32"/>
          <w:szCs w:val="32"/>
        </w:rPr>
        <w:t xml:space="preserve">2.1.2 </w:t>
      </w:r>
      <w:r>
        <w:rPr>
          <w:rFonts w:ascii="仿宋_GB2312" w:eastAsia="仿宋_GB2312" w:hAnsi="仿宋" w:cs="仿宋_GB2312" w:hint="eastAsia"/>
          <w:snapToGrid w:val="0"/>
          <w:kern w:val="0"/>
          <w:sz w:val="32"/>
          <w:szCs w:val="32"/>
        </w:rPr>
        <w:t>市气象应急办公室</w:t>
      </w:r>
      <w:bookmarkEnd w:id="11"/>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12" w:name="_Toc28615709"/>
      <w:r>
        <w:rPr>
          <w:rFonts w:ascii="仿宋_GB2312" w:eastAsia="仿宋_GB2312" w:hAnsi="仿宋" w:cs="仿宋_GB2312"/>
          <w:b w:val="0"/>
          <w:bCs w:val="0"/>
          <w:snapToGrid w:val="0"/>
          <w:kern w:val="0"/>
        </w:rPr>
        <w:t xml:space="preserve">2.1.2.1 </w:t>
      </w:r>
      <w:r>
        <w:rPr>
          <w:rFonts w:ascii="仿宋_GB2312" w:eastAsia="仿宋_GB2312" w:hAnsi="仿宋" w:cs="仿宋_GB2312" w:hint="eastAsia"/>
          <w:b w:val="0"/>
          <w:bCs w:val="0"/>
          <w:snapToGrid w:val="0"/>
          <w:kern w:val="0"/>
        </w:rPr>
        <w:t>组织体系</w:t>
      </w:r>
      <w:bookmarkEnd w:id="12"/>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市气象灾害应急指挥部办公室（简称市气象应急办公室）设在市气象局，办公室主任由市气象局局长兼任。</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13" w:name="_Toc28615710"/>
      <w:r>
        <w:rPr>
          <w:rFonts w:ascii="仿宋_GB2312" w:eastAsia="仿宋_GB2312" w:hAnsi="仿宋" w:cs="仿宋_GB2312"/>
          <w:b w:val="0"/>
          <w:bCs w:val="0"/>
          <w:snapToGrid w:val="0"/>
          <w:kern w:val="0"/>
        </w:rPr>
        <w:t xml:space="preserve">2.1.2.2 </w:t>
      </w:r>
      <w:r>
        <w:rPr>
          <w:rFonts w:ascii="仿宋_GB2312" w:eastAsia="仿宋_GB2312" w:hAnsi="仿宋" w:cs="仿宋_GB2312" w:hint="eastAsia"/>
          <w:b w:val="0"/>
          <w:bCs w:val="0"/>
          <w:snapToGrid w:val="0"/>
          <w:kern w:val="0"/>
        </w:rPr>
        <w:t>工作职责</w:t>
      </w:r>
      <w:bookmarkEnd w:id="13"/>
    </w:p>
    <w:p w:rsidR="004B7DCE" w:rsidRDefault="006E2B5E">
      <w:pPr>
        <w:widowControl/>
        <w:adjustRightInd w:val="0"/>
        <w:snapToGrid w:val="0"/>
        <w:ind w:firstLineChars="200" w:firstLine="640"/>
        <w:rPr>
          <w:rFonts w:ascii="仿宋_GB2312" w:hAnsi="宋体" w:cs="仿宋_GB2312"/>
          <w:snapToGrid w:val="0"/>
          <w:kern w:val="0"/>
        </w:rPr>
      </w:pPr>
      <w:r>
        <w:rPr>
          <w:rFonts w:ascii="仿宋_GB2312" w:hAnsi="宋体" w:cs="仿宋_GB2312" w:hint="eastAsia"/>
          <w:snapToGrid w:val="0"/>
          <w:kern w:val="0"/>
        </w:rPr>
        <w:t>负责组织开展气象灾害监测预报和联合会商，组织开展重特大灾害事故现场气象保障，建立气象灾害应急信息共享机制，向市应急救援总指挥部相关成员单位报送气象灾害监测预报信息，组织编制气象灾害应急预案，指导</w:t>
      </w:r>
      <w:r>
        <w:rPr>
          <w:rFonts w:ascii="仿宋_GB2312" w:hAnsi="仿宋_GB2312" w:cs="仿宋_GB2312"/>
          <w:snapToGrid w:val="0"/>
          <w:kern w:val="0"/>
        </w:rPr>
        <w:t>县（市、区</w:t>
      </w:r>
      <w:r>
        <w:rPr>
          <w:rFonts w:ascii="仿宋_GB2312" w:hAnsi="仿宋_GB2312" w:cs="仿宋_GB2312" w:hint="eastAsia"/>
          <w:snapToGrid w:val="0"/>
          <w:kern w:val="0"/>
        </w:rPr>
        <w:t>、特区</w:t>
      </w:r>
      <w:r>
        <w:rPr>
          <w:rFonts w:ascii="仿宋_GB2312" w:hAnsi="仿宋_GB2312" w:cs="仿宋_GB2312"/>
          <w:snapToGrid w:val="0"/>
          <w:kern w:val="0"/>
        </w:rPr>
        <w:t>）</w:t>
      </w:r>
      <w:r>
        <w:rPr>
          <w:rFonts w:ascii="仿宋_GB2312" w:hAnsi="宋体" w:cs="仿宋_GB2312"/>
          <w:snapToGrid w:val="0"/>
          <w:kern w:val="0"/>
        </w:rPr>
        <w:t>政府</w:t>
      </w:r>
      <w:r>
        <w:rPr>
          <w:rFonts w:ascii="仿宋_GB2312" w:hAnsi="宋体" w:cs="仿宋_GB2312" w:hint="eastAsia"/>
          <w:snapToGrid w:val="0"/>
          <w:kern w:val="0"/>
        </w:rPr>
        <w:t>及其有关部门做好气象灾害应急处置，承担气象灾害应急指挥部值班值守工作，完成市气象灾害应急指挥部领导交办的其他工作。</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14" w:name="_Toc28615711"/>
      <w:r>
        <w:rPr>
          <w:rFonts w:ascii="仿宋_GB2312" w:eastAsia="仿宋_GB2312" w:hAnsi="仿宋" w:cs="仿宋_GB2312"/>
          <w:snapToGrid w:val="0"/>
          <w:kern w:val="0"/>
          <w:sz w:val="32"/>
          <w:szCs w:val="32"/>
        </w:rPr>
        <w:t xml:space="preserve">2.1.3 </w:t>
      </w:r>
      <w:r>
        <w:rPr>
          <w:rFonts w:ascii="仿宋_GB2312" w:eastAsia="仿宋_GB2312" w:hAnsi="仿宋" w:cs="仿宋_GB2312" w:hint="eastAsia"/>
          <w:snapToGrid w:val="0"/>
          <w:kern w:val="0"/>
          <w:sz w:val="32"/>
          <w:szCs w:val="32"/>
        </w:rPr>
        <w:t>应急专家组</w:t>
      </w:r>
      <w:bookmarkEnd w:id="14"/>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由市气象应急办公室组织成立市气象灾害应对处置专家组。</w:t>
      </w:r>
      <w:r>
        <w:rPr>
          <w:rFonts w:ascii="仿宋_GB2312" w:hAnsi="宋体" w:cs="仿宋_GB2312" w:hint="eastAsia"/>
          <w:snapToGrid w:val="0"/>
          <w:kern w:val="0"/>
        </w:rPr>
        <w:t>（六盘水市气象灾害应急专家组成员名单见附件</w:t>
      </w:r>
      <w:r>
        <w:rPr>
          <w:rFonts w:ascii="仿宋_GB2312" w:hAnsi="宋体" w:cs="仿宋_GB2312" w:hint="eastAsia"/>
          <w:snapToGrid w:val="0"/>
          <w:kern w:val="0"/>
        </w:rPr>
        <w:t>9.2</w:t>
      </w:r>
      <w:r>
        <w:rPr>
          <w:rFonts w:ascii="仿宋_GB2312" w:hAnsi="宋体" w:cs="仿宋_GB2312" w:hint="eastAsia"/>
          <w:snapToGrid w:val="0"/>
          <w:kern w:val="0"/>
        </w:rPr>
        <w:t>）</w:t>
      </w:r>
      <w:r>
        <w:rPr>
          <w:rFonts w:ascii="仿宋_GB2312" w:hAnsi="仿宋_GB2312" w:cs="仿宋_GB2312" w:hint="eastAsia"/>
          <w:snapToGrid w:val="0"/>
          <w:kern w:val="0"/>
        </w:rPr>
        <w:t>主要职责是负责对气象灾害风险或灾情进行评估分析，参与现</w:t>
      </w:r>
      <w:r>
        <w:rPr>
          <w:rFonts w:ascii="仿宋_GB2312" w:hAnsi="仿宋_GB2312" w:cs="仿宋_GB2312" w:hint="eastAsia"/>
          <w:snapToGrid w:val="0"/>
          <w:kern w:val="0"/>
        </w:rPr>
        <w:t>场应急处置工作，为气象灾害应急处置决策提供智力支持和技术支撑。</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15" w:name="_Toc28615712"/>
      <w:r>
        <w:rPr>
          <w:rFonts w:ascii="楷体_GB2312" w:eastAsia="楷体_GB2312" w:hAnsi="楷体" w:cs="楷体_GB2312"/>
          <w:snapToGrid w:val="0"/>
          <w:kern w:val="0"/>
          <w:sz w:val="32"/>
          <w:szCs w:val="32"/>
        </w:rPr>
        <w:lastRenderedPageBreak/>
        <w:t xml:space="preserve">2.2 </w:t>
      </w:r>
      <w:r>
        <w:rPr>
          <w:rFonts w:ascii="楷体_GB2312" w:eastAsia="楷体_GB2312" w:hAnsi="楷体" w:cs="楷体_GB2312" w:hint="eastAsia"/>
          <w:snapToGrid w:val="0"/>
          <w:kern w:val="0"/>
          <w:sz w:val="32"/>
          <w:szCs w:val="32"/>
        </w:rPr>
        <w:t>县级层面组织指挥机构</w:t>
      </w:r>
      <w:bookmarkEnd w:id="15"/>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县级人民政府应成立气象灾害应急指挥机构，负责本行政区域内气象灾害的应对处置工作。</w:t>
      </w:r>
    </w:p>
    <w:p w:rsidR="004B7DCE" w:rsidRDefault="006E2B5E">
      <w:pPr>
        <w:pStyle w:val="a6"/>
        <w:adjustRightInd w:val="0"/>
        <w:snapToGrid w:val="0"/>
        <w:spacing w:before="0" w:after="0" w:line="560" w:lineRule="exact"/>
        <w:ind w:firstLine="640"/>
        <w:jc w:val="both"/>
        <w:outlineLvl w:val="9"/>
        <w:rPr>
          <w:rFonts w:ascii="黑体" w:cs="Times New Roman"/>
          <w:b w:val="0"/>
          <w:bCs w:val="0"/>
          <w:snapToGrid w:val="0"/>
          <w:kern w:val="0"/>
          <w:sz w:val="32"/>
          <w:szCs w:val="32"/>
        </w:rPr>
      </w:pPr>
      <w:bookmarkStart w:id="16" w:name="_Toc28615713"/>
      <w:r>
        <w:rPr>
          <w:rFonts w:ascii="黑体" w:hAnsi="黑体" w:cs="黑体"/>
          <w:b w:val="0"/>
          <w:bCs w:val="0"/>
          <w:snapToGrid w:val="0"/>
          <w:kern w:val="0"/>
          <w:sz w:val="32"/>
          <w:szCs w:val="32"/>
        </w:rPr>
        <w:t xml:space="preserve">3 </w:t>
      </w:r>
      <w:r>
        <w:rPr>
          <w:rFonts w:ascii="黑体" w:hAnsi="黑体" w:cs="黑体" w:hint="eastAsia"/>
          <w:b w:val="0"/>
          <w:bCs w:val="0"/>
          <w:snapToGrid w:val="0"/>
          <w:kern w:val="0"/>
          <w:sz w:val="32"/>
          <w:szCs w:val="32"/>
        </w:rPr>
        <w:t>监测预警</w:t>
      </w:r>
      <w:bookmarkEnd w:id="16"/>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17" w:name="_Toc28615714"/>
      <w:r>
        <w:rPr>
          <w:rFonts w:ascii="楷体_GB2312" w:eastAsia="楷体_GB2312" w:hAnsi="楷体" w:cs="楷体_GB2312"/>
          <w:snapToGrid w:val="0"/>
          <w:kern w:val="0"/>
          <w:sz w:val="32"/>
          <w:szCs w:val="32"/>
        </w:rPr>
        <w:t xml:space="preserve">3.1 </w:t>
      </w:r>
      <w:r>
        <w:rPr>
          <w:rFonts w:ascii="楷体_GB2312" w:eastAsia="楷体_GB2312" w:hAnsi="楷体" w:cs="楷体_GB2312" w:hint="eastAsia"/>
          <w:snapToGrid w:val="0"/>
          <w:kern w:val="0"/>
          <w:sz w:val="32"/>
          <w:szCs w:val="32"/>
        </w:rPr>
        <w:t>风险分类</w:t>
      </w:r>
      <w:bookmarkEnd w:id="17"/>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气象灾害风险包括因暴雨、干旱、凝冻、冰雹、雷电、大风、大雾、寒潮、高温、暴雪等天气气候影响，可能造成人员伤亡、重大财产损失，产生重大社会影响或涉及公共安全的灾害性天气气候事件。</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18" w:name="_Toc28615715"/>
      <w:r>
        <w:rPr>
          <w:rFonts w:ascii="楷体_GB2312" w:eastAsia="楷体_GB2312" w:hAnsi="楷体" w:cs="楷体_GB2312"/>
          <w:snapToGrid w:val="0"/>
          <w:kern w:val="0"/>
          <w:sz w:val="32"/>
          <w:szCs w:val="32"/>
        </w:rPr>
        <w:t xml:space="preserve">3.2 </w:t>
      </w:r>
      <w:r>
        <w:rPr>
          <w:rFonts w:ascii="楷体_GB2312" w:eastAsia="楷体_GB2312" w:hAnsi="楷体" w:cs="楷体_GB2312" w:hint="eastAsia"/>
          <w:snapToGrid w:val="0"/>
          <w:kern w:val="0"/>
          <w:sz w:val="32"/>
          <w:szCs w:val="32"/>
        </w:rPr>
        <w:t>监测预警</w:t>
      </w:r>
      <w:bookmarkEnd w:id="18"/>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19" w:name="_Toc28615716"/>
      <w:r>
        <w:rPr>
          <w:rFonts w:ascii="仿宋_GB2312" w:eastAsia="仿宋_GB2312" w:hAnsi="仿宋" w:cs="仿宋_GB2312"/>
          <w:snapToGrid w:val="0"/>
          <w:kern w:val="0"/>
          <w:sz w:val="32"/>
          <w:szCs w:val="32"/>
        </w:rPr>
        <w:t xml:space="preserve">3.2.1 </w:t>
      </w:r>
      <w:r>
        <w:rPr>
          <w:rFonts w:ascii="仿宋_GB2312" w:eastAsia="仿宋_GB2312" w:hAnsi="仿宋" w:cs="仿宋_GB2312" w:hint="eastAsia"/>
          <w:snapToGrid w:val="0"/>
          <w:kern w:val="0"/>
          <w:sz w:val="32"/>
          <w:szCs w:val="32"/>
        </w:rPr>
        <w:t>风险监测</w:t>
      </w:r>
      <w:bookmarkEnd w:id="19"/>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各级人民政府及有关部门要建立气象灾害风险隐患排查治理机制，建立健全风险防控措施，开展气象灾害风险区划，健全气象灾害基础信息数据库，完善气象灾害防御基础设施建设。气象部门要加强气象灾害监测、预报、预警和评估，做好气象灾害风险信息采集、汇总、分析</w:t>
      </w:r>
      <w:proofErr w:type="gramStart"/>
      <w:r>
        <w:rPr>
          <w:rFonts w:ascii="仿宋_GB2312" w:hAnsi="仿宋_GB2312" w:cs="仿宋_GB2312" w:hint="eastAsia"/>
          <w:snapToGrid w:val="0"/>
          <w:kern w:val="0"/>
        </w:rPr>
        <w:t>研</w:t>
      </w:r>
      <w:proofErr w:type="gramEnd"/>
      <w:r>
        <w:rPr>
          <w:rFonts w:ascii="仿宋_GB2312" w:hAnsi="仿宋_GB2312" w:cs="仿宋_GB2312" w:hint="eastAsia"/>
          <w:snapToGrid w:val="0"/>
          <w:kern w:val="0"/>
        </w:rPr>
        <w:t>判和报告工作。</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20" w:name="_Toc28615717"/>
      <w:r>
        <w:rPr>
          <w:rFonts w:ascii="仿宋_GB2312" w:eastAsia="仿宋_GB2312" w:hAnsi="仿宋" w:cs="仿宋_GB2312"/>
          <w:snapToGrid w:val="0"/>
          <w:kern w:val="0"/>
          <w:sz w:val="32"/>
          <w:szCs w:val="32"/>
        </w:rPr>
        <w:t xml:space="preserve">3.2.2 </w:t>
      </w:r>
      <w:r>
        <w:rPr>
          <w:rFonts w:ascii="仿宋_GB2312" w:eastAsia="仿宋_GB2312" w:hAnsi="仿宋" w:cs="仿宋_GB2312" w:hint="eastAsia"/>
          <w:snapToGrid w:val="0"/>
          <w:kern w:val="0"/>
          <w:sz w:val="32"/>
          <w:szCs w:val="32"/>
        </w:rPr>
        <w:t>风险预警</w:t>
      </w:r>
      <w:bookmarkEnd w:id="20"/>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根据监测分析结果，对可能发生的气象灾害风险进行预警。根据不同类型气象灾害的特征、影响情况及预警能力等，确定不同类型的气象灾害预警级别（六盘水市气象灾害预警分级标准及防御指南见附件</w:t>
      </w:r>
      <w:r>
        <w:rPr>
          <w:rFonts w:ascii="仿宋_GB2312" w:hAnsi="仿宋_GB2312" w:cs="仿宋_GB2312" w:hint="eastAsia"/>
          <w:snapToGrid w:val="0"/>
          <w:kern w:val="0"/>
        </w:rPr>
        <w:t>9.3</w:t>
      </w:r>
      <w:r>
        <w:rPr>
          <w:rFonts w:ascii="仿宋_GB2312" w:hAnsi="仿宋_GB2312" w:cs="仿宋_GB2312" w:hint="eastAsia"/>
          <w:snapToGrid w:val="0"/>
          <w:kern w:val="0"/>
        </w:rPr>
        <w:t>）</w:t>
      </w:r>
      <w:r>
        <w:rPr>
          <w:rFonts w:ascii="仿宋_GB2312" w:hAnsi="仿宋_GB2312" w:cs="仿宋_GB2312" w:hint="eastAsia"/>
          <w:snapToGrid w:val="0"/>
          <w:kern w:val="0"/>
        </w:rPr>
        <w:t>,</w:t>
      </w:r>
      <w:r>
        <w:rPr>
          <w:rFonts w:ascii="仿宋_GB2312" w:hAnsi="仿宋_GB2312" w:cs="仿宋_GB2312" w:hint="eastAsia"/>
          <w:snapToGrid w:val="0"/>
          <w:kern w:val="0"/>
        </w:rPr>
        <w:t>由市、县</w:t>
      </w:r>
      <w:r>
        <w:rPr>
          <w:rFonts w:ascii="仿宋_GB2312" w:hAnsi="仿宋_GB2312" w:cs="仿宋_GB2312" w:hint="eastAsia"/>
          <w:snapToGrid w:val="0"/>
          <w:kern w:val="0"/>
        </w:rPr>
        <w:t>两</w:t>
      </w:r>
      <w:r>
        <w:rPr>
          <w:rFonts w:ascii="仿宋_GB2312" w:hAnsi="仿宋_GB2312" w:cs="仿宋_GB2312" w:hint="eastAsia"/>
          <w:snapToGrid w:val="0"/>
          <w:kern w:val="0"/>
        </w:rPr>
        <w:t>级气象台按照业务分工进行发布，具</w:t>
      </w:r>
      <w:r>
        <w:rPr>
          <w:rFonts w:ascii="仿宋_GB2312" w:hAnsi="仿宋_GB2312" w:cs="仿宋_GB2312" w:hint="eastAsia"/>
          <w:snapToGrid w:val="0"/>
          <w:kern w:val="0"/>
        </w:rPr>
        <w:t>体分工如下。</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市级：发布暴雨、干旱、凝冻、冰雹、雷电、大风、大</w:t>
      </w:r>
      <w:r>
        <w:rPr>
          <w:rFonts w:ascii="仿宋_GB2312" w:hAnsi="仿宋_GB2312" w:cs="仿宋_GB2312" w:hint="eastAsia"/>
          <w:snapToGrid w:val="0"/>
          <w:kern w:val="0"/>
        </w:rPr>
        <w:lastRenderedPageBreak/>
        <w:t>雾、寒潮、暴雪等九类气象灾害预警。</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县级：发布暴雨、干旱、凝冻、冰雹、雷电、大风、大雾、寒潮、高温、暴雪等十类气象灾害预警。</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市级要制定暴雨、干旱、凝冻、冰雹、雷电、大风、大雾、寒潮、暴雪等九类气象灾害预警分级标准。</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县级要制定暴雨、干旱、凝冻、冰雹、雷电、大风、大雾、寒潮、高温、暴雪等十类气象灾害预警分级标准。</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21" w:name="_Toc28615718"/>
      <w:r>
        <w:rPr>
          <w:rFonts w:ascii="仿宋_GB2312" w:eastAsia="仿宋_GB2312" w:hAnsi="仿宋" w:cs="仿宋_GB2312"/>
          <w:snapToGrid w:val="0"/>
          <w:kern w:val="0"/>
          <w:sz w:val="32"/>
          <w:szCs w:val="32"/>
        </w:rPr>
        <w:t xml:space="preserve">3.2.3 </w:t>
      </w:r>
      <w:r>
        <w:rPr>
          <w:rFonts w:ascii="仿宋_GB2312" w:eastAsia="仿宋_GB2312" w:hAnsi="仿宋" w:cs="仿宋_GB2312" w:hint="eastAsia"/>
          <w:snapToGrid w:val="0"/>
          <w:kern w:val="0"/>
          <w:sz w:val="32"/>
          <w:szCs w:val="32"/>
        </w:rPr>
        <w:t>预警制作及审批</w:t>
      </w:r>
      <w:bookmarkEnd w:id="21"/>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各级气象主管机构所属的气象台站按照发布权限、业务流程发布预警信息。发布市级气象灾害预警时，按以下程序履行审批手续。</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22" w:name="_Toc28615719"/>
      <w:r>
        <w:rPr>
          <w:rFonts w:ascii="仿宋_GB2312" w:eastAsia="仿宋_GB2312" w:hAnsi="仿宋" w:cs="仿宋_GB2312"/>
          <w:b w:val="0"/>
          <w:bCs w:val="0"/>
          <w:snapToGrid w:val="0"/>
          <w:kern w:val="0"/>
        </w:rPr>
        <w:t xml:space="preserve">3.2.3.1 </w:t>
      </w:r>
      <w:r>
        <w:rPr>
          <w:rFonts w:ascii="仿宋_GB2312" w:eastAsia="仿宋_GB2312" w:hAnsi="仿宋" w:cs="仿宋_GB2312" w:hint="eastAsia"/>
          <w:b w:val="0"/>
          <w:bCs w:val="0"/>
          <w:snapToGrid w:val="0"/>
          <w:kern w:val="0"/>
        </w:rPr>
        <w:t>Ⅰ级（红色）预警</w:t>
      </w:r>
      <w:bookmarkEnd w:id="22"/>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由市气象台制作，市气象应急办公室审批，市气象应急办公室主任签发，报市应急救援总指挥部备案。</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23" w:name="_Toc28615720"/>
      <w:r>
        <w:rPr>
          <w:rFonts w:ascii="仿宋_GB2312" w:eastAsia="仿宋_GB2312" w:hAnsi="仿宋" w:cs="仿宋_GB2312"/>
          <w:b w:val="0"/>
          <w:bCs w:val="0"/>
          <w:snapToGrid w:val="0"/>
          <w:kern w:val="0"/>
        </w:rPr>
        <w:t xml:space="preserve">3.2.3.2 </w:t>
      </w:r>
      <w:r>
        <w:rPr>
          <w:rFonts w:ascii="仿宋_GB2312" w:eastAsia="仿宋_GB2312" w:hAnsi="仿宋" w:cs="仿宋_GB2312" w:hint="eastAsia"/>
          <w:b w:val="0"/>
          <w:bCs w:val="0"/>
          <w:snapToGrid w:val="0"/>
          <w:kern w:val="0"/>
        </w:rPr>
        <w:t>Ⅱ级（橙色）预警</w:t>
      </w:r>
      <w:bookmarkEnd w:id="23"/>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由市气象台制作，市气象应急办公室审批，市气象应急办公室主任签发，报市应急救援总指挥部备案。</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24" w:name="_Toc28615721"/>
      <w:r>
        <w:rPr>
          <w:rFonts w:ascii="仿宋_GB2312" w:eastAsia="仿宋_GB2312" w:hAnsi="仿宋" w:cs="仿宋_GB2312"/>
          <w:b w:val="0"/>
          <w:bCs w:val="0"/>
          <w:snapToGrid w:val="0"/>
          <w:kern w:val="0"/>
        </w:rPr>
        <w:t xml:space="preserve">3.2.3.3 </w:t>
      </w:r>
      <w:r>
        <w:rPr>
          <w:rFonts w:ascii="仿宋_GB2312" w:eastAsia="仿宋_GB2312" w:hAnsi="仿宋" w:cs="仿宋_GB2312" w:hint="eastAsia"/>
          <w:b w:val="0"/>
          <w:bCs w:val="0"/>
          <w:snapToGrid w:val="0"/>
          <w:kern w:val="0"/>
        </w:rPr>
        <w:t>Ⅲ级（黄色）预警</w:t>
      </w:r>
      <w:bookmarkEnd w:id="24"/>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由市气象台制作，市气象台负责人签发，并报市气象应急办公室备案。</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25" w:name="_Toc28615722"/>
      <w:r>
        <w:rPr>
          <w:rFonts w:ascii="仿宋_GB2312" w:eastAsia="仿宋_GB2312" w:hAnsi="仿宋" w:cs="仿宋_GB2312"/>
          <w:b w:val="0"/>
          <w:bCs w:val="0"/>
          <w:snapToGrid w:val="0"/>
          <w:kern w:val="0"/>
        </w:rPr>
        <w:t xml:space="preserve">3.2.3.4 </w:t>
      </w:r>
      <w:r>
        <w:rPr>
          <w:rFonts w:ascii="仿宋_GB2312" w:eastAsia="仿宋_GB2312" w:hAnsi="仿宋" w:cs="仿宋_GB2312" w:hint="eastAsia"/>
          <w:b w:val="0"/>
          <w:bCs w:val="0"/>
          <w:snapToGrid w:val="0"/>
          <w:kern w:val="0"/>
        </w:rPr>
        <w:t>Ⅳ级（蓝色）预警</w:t>
      </w:r>
      <w:bookmarkEnd w:id="25"/>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由市气象台制作，市气象台负责人签发。</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县级发布气象灾害预警，参照上述相应程序履行审批备案手续。</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26" w:name="_Toc28615723"/>
      <w:r>
        <w:rPr>
          <w:rFonts w:ascii="仿宋_GB2312" w:eastAsia="仿宋_GB2312" w:hAnsi="仿宋" w:cs="仿宋_GB2312"/>
          <w:snapToGrid w:val="0"/>
          <w:kern w:val="0"/>
          <w:sz w:val="32"/>
          <w:szCs w:val="32"/>
        </w:rPr>
        <w:lastRenderedPageBreak/>
        <w:t xml:space="preserve">3.2.4 </w:t>
      </w:r>
      <w:r>
        <w:rPr>
          <w:rFonts w:ascii="仿宋_GB2312" w:eastAsia="仿宋_GB2312" w:hAnsi="仿宋" w:cs="仿宋_GB2312" w:hint="eastAsia"/>
          <w:snapToGrid w:val="0"/>
          <w:kern w:val="0"/>
          <w:sz w:val="32"/>
          <w:szCs w:val="32"/>
        </w:rPr>
        <w:t>预警发布</w:t>
      </w:r>
      <w:bookmarkEnd w:id="26"/>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市级气象灾害预警，按以下要求发布。</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27" w:name="_Toc28615724"/>
      <w:r>
        <w:rPr>
          <w:rFonts w:ascii="仿宋_GB2312" w:eastAsia="仿宋_GB2312" w:hAnsi="仿宋" w:cs="仿宋_GB2312"/>
          <w:b w:val="0"/>
          <w:bCs w:val="0"/>
          <w:snapToGrid w:val="0"/>
          <w:kern w:val="0"/>
        </w:rPr>
        <w:t xml:space="preserve">3.2.4.1 </w:t>
      </w:r>
      <w:r>
        <w:rPr>
          <w:rFonts w:ascii="仿宋_GB2312" w:eastAsia="仿宋_GB2312" w:hAnsi="仿宋" w:cs="仿宋_GB2312" w:hint="eastAsia"/>
          <w:b w:val="0"/>
          <w:bCs w:val="0"/>
          <w:snapToGrid w:val="0"/>
          <w:kern w:val="0"/>
        </w:rPr>
        <w:t>发布内容</w:t>
      </w:r>
      <w:bookmarkEnd w:id="27"/>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包括气象灾害的类别、预警级别、起始时间、可能影响范围、警示事项、应采取的措施和发布时间、发布单位等。</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28" w:name="_Toc28615725"/>
      <w:r>
        <w:rPr>
          <w:rFonts w:ascii="仿宋_GB2312" w:eastAsia="仿宋_GB2312" w:hAnsi="仿宋" w:cs="仿宋_GB2312"/>
          <w:b w:val="0"/>
          <w:bCs w:val="0"/>
          <w:snapToGrid w:val="0"/>
          <w:kern w:val="0"/>
        </w:rPr>
        <w:t xml:space="preserve">3.2.4.2 </w:t>
      </w:r>
      <w:r>
        <w:rPr>
          <w:rFonts w:ascii="仿宋_GB2312" w:eastAsia="仿宋_GB2312" w:hAnsi="仿宋" w:cs="仿宋_GB2312" w:hint="eastAsia"/>
          <w:b w:val="0"/>
          <w:bCs w:val="0"/>
          <w:snapToGrid w:val="0"/>
          <w:kern w:val="0"/>
        </w:rPr>
        <w:t>发布方式</w:t>
      </w:r>
      <w:bookmarkEnd w:id="28"/>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职能部门：由市级预警信息发布中心通过邮件、传真、互联网等方式发布，并向相关部门及受影响区域各级政府应急责任人、基层信息员发送手机短信。紧急情况同时由气象部门电话报告受影响区域各级人民政府及主要</w:t>
      </w:r>
      <w:proofErr w:type="gramStart"/>
      <w:r>
        <w:rPr>
          <w:rFonts w:ascii="仿宋_GB2312" w:hAnsi="仿宋_GB2312" w:cs="仿宋_GB2312" w:hint="eastAsia"/>
          <w:snapToGrid w:val="0"/>
          <w:kern w:val="0"/>
        </w:rPr>
        <w:t>涉灾部门</w:t>
      </w:r>
      <w:proofErr w:type="gramEnd"/>
      <w:r>
        <w:rPr>
          <w:rFonts w:ascii="仿宋_GB2312" w:hAnsi="仿宋_GB2312" w:cs="仿宋_GB2312" w:hint="eastAsia"/>
          <w:snapToGrid w:val="0"/>
          <w:kern w:val="0"/>
        </w:rPr>
        <w:t>负责</w:t>
      </w:r>
      <w:r>
        <w:rPr>
          <w:rFonts w:ascii="仿宋_GB2312" w:hAnsi="仿宋_GB2312" w:cs="仿宋_GB2312" w:hint="eastAsia"/>
          <w:snapToGrid w:val="0"/>
          <w:kern w:val="0"/>
        </w:rPr>
        <w:t>人。</w:t>
      </w:r>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社会公众：由市级预警信息发布中心通过电视、广播、报刊、手机短信、微信、微博、互联网、电子显示屏、高音喇叭、户外媒体、移动信息终端等向社会公众发布。Ⅰ级（红色）预警时，针对受影响区域启动手机短信，申请省级预警信息发布中心</w:t>
      </w:r>
      <w:r>
        <w:rPr>
          <w:rFonts w:ascii="仿宋_GB2312" w:hAnsi="仿宋_GB2312" w:cs="仿宋_GB2312" w:hint="eastAsia"/>
          <w:snapToGrid w:val="0"/>
          <w:kern w:val="0"/>
        </w:rPr>
        <w:t>实施</w:t>
      </w:r>
      <w:r>
        <w:rPr>
          <w:rFonts w:ascii="仿宋_GB2312" w:hAnsi="仿宋_GB2312" w:cs="仿宋_GB2312" w:hint="eastAsia"/>
          <w:snapToGrid w:val="0"/>
          <w:kern w:val="0"/>
        </w:rPr>
        <w:t>分区全网发布或小区广播。</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29" w:name="_Toc28615726"/>
      <w:r>
        <w:rPr>
          <w:rFonts w:ascii="仿宋_GB2312" w:eastAsia="仿宋_GB2312" w:hAnsi="仿宋" w:cs="仿宋_GB2312"/>
          <w:b w:val="0"/>
          <w:bCs w:val="0"/>
          <w:snapToGrid w:val="0"/>
          <w:kern w:val="0"/>
        </w:rPr>
        <w:t xml:space="preserve">3.2.4.3 </w:t>
      </w:r>
      <w:r>
        <w:rPr>
          <w:rFonts w:ascii="仿宋_GB2312" w:eastAsia="仿宋_GB2312" w:hAnsi="仿宋" w:cs="仿宋_GB2312" w:hint="eastAsia"/>
          <w:b w:val="0"/>
          <w:bCs w:val="0"/>
          <w:snapToGrid w:val="0"/>
          <w:kern w:val="0"/>
        </w:rPr>
        <w:t>发布时效</w:t>
      </w:r>
      <w:bookmarkEnd w:id="29"/>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各级广电部门、通信运营企业接到气象灾害预警信息后，对Ⅰ级（红色）、Ⅱ级（橙色）预警信息，在</w:t>
      </w:r>
      <w:r>
        <w:rPr>
          <w:rFonts w:ascii="仿宋_GB2312" w:hAnsi="仿宋_GB2312" w:cs="仿宋_GB2312"/>
          <w:snapToGrid w:val="0"/>
          <w:kern w:val="0"/>
        </w:rPr>
        <w:t>15</w:t>
      </w:r>
      <w:r>
        <w:rPr>
          <w:rFonts w:ascii="仿宋_GB2312" w:hAnsi="仿宋_GB2312" w:cs="仿宋_GB2312" w:hint="eastAsia"/>
          <w:snapToGrid w:val="0"/>
          <w:kern w:val="0"/>
        </w:rPr>
        <w:t>分钟内向社会公众播发；对Ⅲ级（黄色）、Ⅳ级（蓝色）预警信息，在</w:t>
      </w:r>
      <w:r>
        <w:rPr>
          <w:rFonts w:ascii="仿宋_GB2312" w:hAnsi="仿宋_GB2312" w:cs="仿宋_GB2312"/>
          <w:snapToGrid w:val="0"/>
          <w:kern w:val="0"/>
        </w:rPr>
        <w:t>30</w:t>
      </w:r>
      <w:r>
        <w:rPr>
          <w:rFonts w:ascii="仿宋_GB2312" w:hAnsi="仿宋_GB2312" w:cs="仿宋_GB2312" w:hint="eastAsia"/>
          <w:snapToGrid w:val="0"/>
          <w:kern w:val="0"/>
        </w:rPr>
        <w:t>分钟内向社会公众播发。</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县级发布气象灾害预警信息，参照上述要求执行。</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30" w:name="_Toc28615727"/>
      <w:r>
        <w:rPr>
          <w:rFonts w:ascii="楷体_GB2312" w:eastAsia="楷体_GB2312" w:hAnsi="楷体" w:cs="楷体_GB2312"/>
          <w:snapToGrid w:val="0"/>
          <w:kern w:val="0"/>
          <w:sz w:val="32"/>
          <w:szCs w:val="32"/>
        </w:rPr>
        <w:lastRenderedPageBreak/>
        <w:t xml:space="preserve">3.3 </w:t>
      </w:r>
      <w:r>
        <w:rPr>
          <w:rFonts w:ascii="楷体_GB2312" w:eastAsia="楷体_GB2312" w:hAnsi="楷体" w:cs="楷体_GB2312" w:hint="eastAsia"/>
          <w:snapToGrid w:val="0"/>
          <w:kern w:val="0"/>
          <w:sz w:val="32"/>
          <w:szCs w:val="32"/>
        </w:rPr>
        <w:t>预警响应</w:t>
      </w:r>
      <w:bookmarkEnd w:id="30"/>
    </w:p>
    <w:p w:rsidR="004B7DCE" w:rsidRDefault="006E2B5E">
      <w:pPr>
        <w:pStyle w:val="1"/>
        <w:adjustRightInd w:val="0"/>
        <w:snapToGrid w:val="0"/>
        <w:spacing w:line="560" w:lineRule="exact"/>
        <w:ind w:firstLine="643"/>
        <w:rPr>
          <w:rFonts w:ascii="仿宋_GB2312" w:eastAsia="仿宋_GB2312" w:cs="Times New Roman"/>
          <w:snapToGrid w:val="0"/>
          <w:kern w:val="0"/>
          <w:sz w:val="32"/>
          <w:szCs w:val="32"/>
        </w:rPr>
      </w:pPr>
      <w:bookmarkStart w:id="31" w:name="_Toc28615728"/>
      <w:r>
        <w:rPr>
          <w:rFonts w:ascii="仿宋_GB2312" w:eastAsia="仿宋_GB2312" w:hAnsi="仿宋" w:cs="仿宋_GB2312"/>
          <w:snapToGrid w:val="0"/>
          <w:kern w:val="0"/>
          <w:sz w:val="32"/>
          <w:szCs w:val="32"/>
        </w:rPr>
        <w:t xml:space="preserve">3.3.1 </w:t>
      </w:r>
      <w:r>
        <w:rPr>
          <w:rFonts w:ascii="仿宋_GB2312" w:eastAsia="仿宋_GB2312" w:hAnsi="仿宋" w:cs="仿宋_GB2312" w:hint="eastAsia"/>
          <w:snapToGrid w:val="0"/>
          <w:kern w:val="0"/>
          <w:sz w:val="32"/>
          <w:szCs w:val="32"/>
        </w:rPr>
        <w:t>响应措施</w:t>
      </w:r>
      <w:bookmarkEnd w:id="31"/>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32" w:name="_Toc28615729"/>
      <w:r>
        <w:rPr>
          <w:rFonts w:ascii="仿宋_GB2312" w:eastAsia="仿宋_GB2312" w:hAnsi="仿宋" w:cs="仿宋_GB2312"/>
          <w:b w:val="0"/>
          <w:bCs w:val="0"/>
          <w:snapToGrid w:val="0"/>
          <w:kern w:val="0"/>
        </w:rPr>
        <w:t xml:space="preserve">3.3.1.1 </w:t>
      </w:r>
      <w:r>
        <w:rPr>
          <w:rFonts w:ascii="仿宋_GB2312" w:eastAsia="仿宋_GB2312" w:hAnsi="仿宋" w:cs="仿宋_GB2312" w:hint="eastAsia"/>
          <w:b w:val="0"/>
          <w:bCs w:val="0"/>
          <w:snapToGrid w:val="0"/>
          <w:kern w:val="0"/>
        </w:rPr>
        <w:t>Ⅰ级（红色）预警</w:t>
      </w:r>
      <w:bookmarkEnd w:id="32"/>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市应急指挥部各相关成员单位启动相应应急响应，实行领导在岗带班和</w:t>
      </w:r>
      <w:r>
        <w:rPr>
          <w:rFonts w:ascii="仿宋_GB2312" w:hAnsi="仿宋_GB2312" w:cs="仿宋_GB2312" w:hint="eastAsia"/>
          <w:snapToGrid w:val="0"/>
          <w:kern w:val="0"/>
        </w:rPr>
        <w:t>24</w:t>
      </w:r>
      <w:r>
        <w:rPr>
          <w:rFonts w:ascii="仿宋_GB2312" w:hAnsi="仿宋_GB2312" w:cs="仿宋_GB2312" w:hint="eastAsia"/>
          <w:snapToGrid w:val="0"/>
          <w:kern w:val="0"/>
        </w:rPr>
        <w:t>小时专人值班值守制度，保持通讯畅通。气象部门加强对气象灾害可能发生的时间、地点、范围、强度、移动路径的实时监测和预报预警，加密向市人民政府、相关部门及社会公众发布通告的频次。</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受影响区域的人民政府及有关部门启动相应应急响应，组织危险地带群众转移安置。调集救援队伍、应急物资和相关设备进入受灾地区开展抢险救灾。</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受影响区域的学校、医院、体育场（馆）、机场、车站、码头、公路、旅游景区（点）等重点区域和人员密集场所，做好气象灾害预警信息接收和传播，加强群防群测工作，根据气象灾害风险影响程度，采取停业、停课、停产、停运等措施，紧急转移疏散群众，避免造成人员伤亡。</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33" w:name="_Toc28615730"/>
      <w:r>
        <w:rPr>
          <w:rFonts w:ascii="仿宋_GB2312" w:eastAsia="仿宋_GB2312" w:hAnsi="仿宋" w:cs="仿宋_GB2312"/>
          <w:b w:val="0"/>
          <w:bCs w:val="0"/>
          <w:snapToGrid w:val="0"/>
          <w:kern w:val="0"/>
        </w:rPr>
        <w:t xml:space="preserve">3.3.1.2 </w:t>
      </w:r>
      <w:r>
        <w:rPr>
          <w:rFonts w:ascii="仿宋_GB2312" w:eastAsia="仿宋_GB2312" w:hAnsi="仿宋" w:cs="仿宋_GB2312" w:hint="eastAsia"/>
          <w:b w:val="0"/>
          <w:bCs w:val="0"/>
          <w:snapToGrid w:val="0"/>
          <w:kern w:val="0"/>
        </w:rPr>
        <w:t>Ⅱ级（橙色）预警</w:t>
      </w:r>
      <w:bookmarkEnd w:id="33"/>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市应急指挥部各相关成员单位视情况启动相应应急响应，实行领导在岗带班和</w:t>
      </w:r>
      <w:r>
        <w:rPr>
          <w:rFonts w:ascii="仿宋_GB2312" w:hAnsi="仿宋_GB2312" w:cs="仿宋_GB2312" w:hint="eastAsia"/>
          <w:snapToGrid w:val="0"/>
          <w:kern w:val="0"/>
        </w:rPr>
        <w:t>24</w:t>
      </w:r>
      <w:r>
        <w:rPr>
          <w:rFonts w:ascii="仿宋_GB2312" w:hAnsi="仿宋_GB2312" w:cs="仿宋_GB2312" w:hint="eastAsia"/>
          <w:snapToGrid w:val="0"/>
          <w:kern w:val="0"/>
        </w:rPr>
        <w:t>小时专人值班值守制度，保持通讯畅通。气象部门对气象灾害可能发生的时间、地点、范围、强度、移动路径进行实时监测和预报预警，及时向市政府、相关部门及社会公众发布</w:t>
      </w:r>
      <w:r>
        <w:rPr>
          <w:rFonts w:ascii="仿宋_GB2312" w:hAnsi="仿宋_GB2312" w:cs="仿宋_GB2312" w:hint="eastAsia"/>
          <w:snapToGrid w:val="0"/>
          <w:kern w:val="0"/>
        </w:rPr>
        <w:t>。</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受影响区域的人民政府及有关部门视情况启动应急响应，加强灾害隐患点及灾害易发区群防群测工作。救援队伍</w:t>
      </w:r>
      <w:r>
        <w:rPr>
          <w:rFonts w:ascii="仿宋_GB2312" w:hAnsi="仿宋_GB2312" w:cs="仿宋_GB2312" w:hint="eastAsia"/>
          <w:snapToGrid w:val="0"/>
          <w:kern w:val="0"/>
        </w:rPr>
        <w:lastRenderedPageBreak/>
        <w:t>人员进入待命状态，并调集应急物资和相关设备，做好抢险救灾准备。</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受影响区域的学校、医院、体育场（馆）、机场、车站、码头、公路、旅游景区（点）等重点区域和人员密集场所，做好灾害预警信息接收和传播工作，必要时采取停业、停课、停产、停运等措施，紧急转移疏散群众，避免造成人员伤亡。</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34" w:name="_Toc28615731"/>
      <w:r>
        <w:rPr>
          <w:rFonts w:ascii="仿宋_GB2312" w:eastAsia="仿宋_GB2312" w:hAnsi="仿宋" w:cs="仿宋_GB2312"/>
          <w:b w:val="0"/>
          <w:bCs w:val="0"/>
          <w:snapToGrid w:val="0"/>
          <w:kern w:val="0"/>
        </w:rPr>
        <w:t xml:space="preserve">3.3.1.3 </w:t>
      </w:r>
      <w:r>
        <w:rPr>
          <w:rFonts w:ascii="仿宋_GB2312" w:eastAsia="仿宋_GB2312" w:hAnsi="仿宋" w:cs="仿宋_GB2312" w:hint="eastAsia"/>
          <w:b w:val="0"/>
          <w:bCs w:val="0"/>
          <w:snapToGrid w:val="0"/>
          <w:kern w:val="0"/>
        </w:rPr>
        <w:t>Ⅲ级（黄色）预警</w:t>
      </w:r>
      <w:bookmarkEnd w:id="34"/>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市应急指挥部各成员单位实行领导在岗带班和</w:t>
      </w:r>
      <w:r>
        <w:rPr>
          <w:rFonts w:ascii="仿宋_GB2312" w:hAnsi="仿宋_GB2312" w:cs="仿宋_GB2312" w:hint="eastAsia"/>
          <w:snapToGrid w:val="0"/>
          <w:kern w:val="0"/>
        </w:rPr>
        <w:t>24</w:t>
      </w:r>
      <w:r>
        <w:rPr>
          <w:rFonts w:ascii="仿宋_GB2312" w:hAnsi="仿宋_GB2312" w:cs="仿宋_GB2312" w:hint="eastAsia"/>
          <w:snapToGrid w:val="0"/>
          <w:kern w:val="0"/>
        </w:rPr>
        <w:t>小时专人值班值守制度，保持通讯畅通。市应急指挥部各成员单</w:t>
      </w:r>
      <w:r>
        <w:rPr>
          <w:rFonts w:ascii="仿宋_GB2312" w:hAnsi="仿宋_GB2312" w:cs="仿宋_GB2312" w:hint="eastAsia"/>
          <w:snapToGrid w:val="0"/>
          <w:kern w:val="0"/>
        </w:rPr>
        <w:t>位、相关企事业单位做好应急响应准备工作。</w:t>
      </w:r>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受影响区域的人民政府及有关部门做好应急响应准备，加强灾害隐患点及灾害易发区群防群测工作。</w:t>
      </w:r>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气象部门加强跟踪监测，及时通过电视、广播、报刊、电子显示屏、高音喇叭，以及微信、微博、手机短信等方式，向受影响区域公众发布预警信息，告知和动员公众主动采取防护措施。</w:t>
      </w:r>
    </w:p>
    <w:p w:rsidR="004B7DCE" w:rsidRDefault="006E2B5E">
      <w:pPr>
        <w:pStyle w:val="3"/>
        <w:adjustRightInd w:val="0"/>
        <w:snapToGrid w:val="0"/>
        <w:spacing w:line="560" w:lineRule="exact"/>
        <w:ind w:firstLine="640"/>
        <w:rPr>
          <w:rFonts w:ascii="仿宋_GB2312" w:eastAsia="仿宋_GB2312" w:cs="Times New Roman"/>
          <w:b w:val="0"/>
          <w:bCs w:val="0"/>
          <w:snapToGrid w:val="0"/>
          <w:kern w:val="0"/>
        </w:rPr>
      </w:pPr>
      <w:bookmarkStart w:id="35" w:name="_Toc28615732"/>
      <w:r>
        <w:rPr>
          <w:rFonts w:ascii="仿宋_GB2312" w:eastAsia="仿宋_GB2312" w:hAnsi="仿宋" w:cs="仿宋_GB2312"/>
          <w:b w:val="0"/>
          <w:bCs w:val="0"/>
          <w:snapToGrid w:val="0"/>
          <w:kern w:val="0"/>
        </w:rPr>
        <w:t xml:space="preserve">3.3.1.4 </w:t>
      </w:r>
      <w:r>
        <w:rPr>
          <w:rFonts w:ascii="仿宋_GB2312" w:eastAsia="仿宋_GB2312" w:hAnsi="仿宋" w:cs="仿宋_GB2312" w:hint="eastAsia"/>
          <w:b w:val="0"/>
          <w:bCs w:val="0"/>
          <w:snapToGrid w:val="0"/>
          <w:kern w:val="0"/>
        </w:rPr>
        <w:t>Ⅳ级（蓝色）预警</w:t>
      </w:r>
      <w:bookmarkEnd w:id="35"/>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市应急指挥部各成员单位做好应急响应准备工作。</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气象部门加强跟踪监测，及时通过电视、广播、报刊、电子显示屏、高音喇叭，以及微信、微博、手机短信等方式，向受影响区域公众发布预警信息，告知和动员公众主动采取防护措施。</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36" w:name="_Toc28615733"/>
      <w:r>
        <w:rPr>
          <w:rFonts w:ascii="仿宋_GB2312" w:eastAsia="仿宋_GB2312" w:hAnsi="仿宋" w:cs="仿宋_GB2312"/>
          <w:snapToGrid w:val="0"/>
          <w:kern w:val="0"/>
          <w:sz w:val="32"/>
          <w:szCs w:val="32"/>
        </w:rPr>
        <w:t xml:space="preserve">3.3.2 </w:t>
      </w:r>
      <w:r>
        <w:rPr>
          <w:rFonts w:ascii="仿宋_GB2312" w:eastAsia="仿宋_GB2312" w:hAnsi="仿宋" w:cs="仿宋_GB2312" w:hint="eastAsia"/>
          <w:snapToGrid w:val="0"/>
          <w:kern w:val="0"/>
          <w:sz w:val="32"/>
          <w:szCs w:val="32"/>
        </w:rPr>
        <w:t>预警等级调整和预警终止</w:t>
      </w:r>
      <w:bookmarkEnd w:id="36"/>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各级气象主管机构所属的气象台站，根据天气变化情况</w:t>
      </w:r>
      <w:r>
        <w:rPr>
          <w:rFonts w:ascii="仿宋_GB2312" w:hAnsi="仿宋_GB2312" w:cs="仿宋_GB2312" w:hint="eastAsia"/>
          <w:snapToGrid w:val="0"/>
          <w:kern w:val="0"/>
        </w:rPr>
        <w:lastRenderedPageBreak/>
        <w:t>及时更新或者解除预警。当气象灾害趋势减弱或判断已不可能发生灾害时，降低预警级别或解除预警，终止相关措施。</w:t>
      </w:r>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对市级发布的气象灾害预警信息，Ⅳ级（蓝色）、Ⅲ级（黄色）预警由市气象台负责人批准后解除；Ⅱ级（橙色）及以上级别预警由市气象应急办公室主任批准后解除，由市级预</w:t>
      </w:r>
      <w:r>
        <w:rPr>
          <w:rFonts w:ascii="仿宋_GB2312" w:hAnsi="仿宋_GB2312" w:cs="仿宋_GB2312" w:hint="eastAsia"/>
          <w:snapToGrid w:val="0"/>
          <w:kern w:val="0"/>
        </w:rPr>
        <w:t>警信息发布中心发布解除信息。（六盘水市气象灾害监测预警响应流程图见附件</w:t>
      </w:r>
      <w:r>
        <w:rPr>
          <w:rFonts w:ascii="仿宋_GB2312" w:hAnsi="仿宋_GB2312" w:cs="仿宋_GB2312" w:hint="eastAsia"/>
          <w:snapToGrid w:val="0"/>
          <w:kern w:val="0"/>
        </w:rPr>
        <w:t>9.4</w:t>
      </w:r>
      <w:r>
        <w:rPr>
          <w:rFonts w:ascii="仿宋_GB2312" w:hAnsi="仿宋_GB2312" w:cs="仿宋_GB2312" w:hint="eastAsia"/>
          <w:snapToGrid w:val="0"/>
          <w:kern w:val="0"/>
        </w:rPr>
        <w:t>）</w:t>
      </w:r>
    </w:p>
    <w:p w:rsidR="004B7DCE" w:rsidRDefault="006E2B5E">
      <w:pPr>
        <w:pStyle w:val="a6"/>
        <w:adjustRightInd w:val="0"/>
        <w:snapToGrid w:val="0"/>
        <w:spacing w:before="0" w:after="0" w:line="560" w:lineRule="exact"/>
        <w:ind w:firstLine="640"/>
        <w:jc w:val="both"/>
        <w:outlineLvl w:val="9"/>
        <w:rPr>
          <w:rFonts w:ascii="黑体" w:cs="Times New Roman"/>
          <w:b w:val="0"/>
          <w:bCs w:val="0"/>
          <w:snapToGrid w:val="0"/>
          <w:kern w:val="0"/>
          <w:sz w:val="32"/>
          <w:szCs w:val="32"/>
        </w:rPr>
      </w:pPr>
      <w:bookmarkStart w:id="37" w:name="_Toc28615734"/>
      <w:r>
        <w:rPr>
          <w:rFonts w:ascii="黑体" w:hAnsi="黑体" w:cs="黑体"/>
          <w:b w:val="0"/>
          <w:bCs w:val="0"/>
          <w:snapToGrid w:val="0"/>
          <w:kern w:val="0"/>
          <w:sz w:val="32"/>
          <w:szCs w:val="32"/>
        </w:rPr>
        <w:t xml:space="preserve">4 </w:t>
      </w:r>
      <w:r>
        <w:rPr>
          <w:rFonts w:ascii="黑体" w:hAnsi="黑体" w:cs="黑体" w:hint="eastAsia"/>
          <w:b w:val="0"/>
          <w:bCs w:val="0"/>
          <w:snapToGrid w:val="0"/>
          <w:kern w:val="0"/>
          <w:sz w:val="32"/>
          <w:szCs w:val="32"/>
        </w:rPr>
        <w:t>信息报告和先期处置</w:t>
      </w:r>
      <w:bookmarkEnd w:id="37"/>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38" w:name="_Toc28615735"/>
      <w:r>
        <w:rPr>
          <w:rFonts w:ascii="楷体_GB2312" w:eastAsia="楷体_GB2312" w:hAnsi="楷体" w:cs="楷体_GB2312"/>
          <w:snapToGrid w:val="0"/>
          <w:kern w:val="0"/>
          <w:sz w:val="32"/>
          <w:szCs w:val="32"/>
        </w:rPr>
        <w:t xml:space="preserve">4.1 </w:t>
      </w:r>
      <w:r>
        <w:rPr>
          <w:rFonts w:ascii="楷体_GB2312" w:eastAsia="楷体_GB2312" w:hAnsi="楷体" w:cs="楷体_GB2312" w:hint="eastAsia"/>
          <w:snapToGrid w:val="0"/>
          <w:kern w:val="0"/>
          <w:sz w:val="32"/>
          <w:szCs w:val="32"/>
        </w:rPr>
        <w:t>信息报告</w:t>
      </w:r>
      <w:bookmarkEnd w:id="38"/>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39" w:name="_Toc28615736"/>
      <w:r>
        <w:rPr>
          <w:rFonts w:ascii="仿宋_GB2312" w:eastAsia="仿宋_GB2312" w:hAnsi="仿宋" w:cs="仿宋_GB2312"/>
          <w:snapToGrid w:val="0"/>
          <w:kern w:val="0"/>
          <w:sz w:val="32"/>
          <w:szCs w:val="32"/>
        </w:rPr>
        <w:t xml:space="preserve">4.1.1 </w:t>
      </w:r>
      <w:r>
        <w:rPr>
          <w:rFonts w:ascii="仿宋_GB2312" w:eastAsia="仿宋_GB2312" w:hAnsi="仿宋" w:cs="仿宋_GB2312" w:hint="eastAsia"/>
          <w:snapToGrid w:val="0"/>
          <w:kern w:val="0"/>
          <w:sz w:val="32"/>
          <w:szCs w:val="32"/>
        </w:rPr>
        <w:t>报告制度</w:t>
      </w:r>
      <w:bookmarkEnd w:id="39"/>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各级气象主管部门归口管理本行政区域内的气象灾害监测、预报、预警和评估工作，其所属气象台站具体承担灾害性天气监测、预报、预警任务。当预报或监测到有气象灾害风险时，应当向本级人民政府报告，同时报上一级气象主管部门。发生重特大气象灾害期间，每日</w:t>
      </w:r>
      <w:r>
        <w:rPr>
          <w:rFonts w:ascii="仿宋_GB2312" w:hAnsi="仿宋_GB2312" w:cs="仿宋_GB2312"/>
          <w:snapToGrid w:val="0"/>
          <w:kern w:val="0"/>
        </w:rPr>
        <w:t>3</w:t>
      </w:r>
      <w:r>
        <w:rPr>
          <w:rFonts w:ascii="仿宋_GB2312" w:hAnsi="仿宋_GB2312" w:cs="仿宋_GB2312" w:hint="eastAsia"/>
          <w:snapToGrid w:val="0"/>
          <w:kern w:val="0"/>
        </w:rPr>
        <w:t>次向</w:t>
      </w:r>
      <w:proofErr w:type="gramStart"/>
      <w:r>
        <w:rPr>
          <w:rFonts w:ascii="仿宋_GB2312" w:hAnsi="仿宋_GB2312" w:cs="仿宋_GB2312" w:hint="eastAsia"/>
          <w:snapToGrid w:val="0"/>
          <w:kern w:val="0"/>
        </w:rPr>
        <w:t>应急局</w:t>
      </w:r>
      <w:proofErr w:type="gramEnd"/>
      <w:r>
        <w:rPr>
          <w:rFonts w:ascii="仿宋_GB2312" w:hAnsi="仿宋_GB2312" w:cs="仿宋_GB2312" w:hint="eastAsia"/>
          <w:snapToGrid w:val="0"/>
          <w:kern w:val="0"/>
        </w:rPr>
        <w:t>通报</w:t>
      </w:r>
      <w:r>
        <w:rPr>
          <w:rFonts w:ascii="仿宋_GB2312" w:hAnsi="仿宋_GB2312" w:cs="仿宋_GB2312" w:hint="eastAsia"/>
          <w:snapToGrid w:val="0"/>
          <w:kern w:val="0"/>
        </w:rPr>
        <w:t>辖区内</w:t>
      </w:r>
      <w:r>
        <w:rPr>
          <w:rFonts w:ascii="仿宋_GB2312" w:hAnsi="仿宋_GB2312" w:cs="仿宋_GB2312" w:hint="eastAsia"/>
          <w:snapToGrid w:val="0"/>
          <w:kern w:val="0"/>
        </w:rPr>
        <w:t>及气象灾害中重点区域气象预警预报信息，并视情况增加通报频率。</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发现气象灾害的单位和个人，应当立即向当地政府或气象主管部门报告。</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各级气象主管部门要明确固定的气象灾害信息收集联系方式，并及时向社会公布。</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40" w:name="_Toc28615737"/>
      <w:r>
        <w:rPr>
          <w:rFonts w:ascii="仿宋_GB2312" w:eastAsia="仿宋_GB2312" w:hAnsi="仿宋" w:cs="仿宋_GB2312"/>
          <w:snapToGrid w:val="0"/>
          <w:kern w:val="0"/>
          <w:sz w:val="32"/>
          <w:szCs w:val="32"/>
        </w:rPr>
        <w:t xml:space="preserve">4.1.2 </w:t>
      </w:r>
      <w:r>
        <w:rPr>
          <w:rFonts w:ascii="仿宋_GB2312" w:eastAsia="仿宋_GB2312" w:hAnsi="仿宋" w:cs="仿宋_GB2312" w:hint="eastAsia"/>
          <w:snapToGrid w:val="0"/>
          <w:kern w:val="0"/>
          <w:sz w:val="32"/>
          <w:szCs w:val="32"/>
        </w:rPr>
        <w:t>报告时限</w:t>
      </w:r>
      <w:bookmarkEnd w:id="40"/>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当预计可能发生一般或较大级别气象灾害时，县级气象主管部门立即向本级人民政府和上一级气象主管部门报告；</w:t>
      </w:r>
      <w:r>
        <w:rPr>
          <w:rFonts w:ascii="仿宋_GB2312" w:hAnsi="仿宋_GB2312" w:cs="仿宋_GB2312" w:hint="eastAsia"/>
          <w:snapToGrid w:val="0"/>
          <w:kern w:val="0"/>
        </w:rPr>
        <w:lastRenderedPageBreak/>
        <w:t>当已经发生一般或较大级别气象灾害时，县级气象主管部门必须在事发后</w:t>
      </w:r>
      <w:r>
        <w:rPr>
          <w:rFonts w:ascii="仿宋_GB2312" w:hAnsi="仿宋_GB2312" w:cs="仿宋_GB2312"/>
          <w:snapToGrid w:val="0"/>
          <w:kern w:val="0"/>
        </w:rPr>
        <w:t>2</w:t>
      </w:r>
      <w:r>
        <w:rPr>
          <w:rFonts w:ascii="仿宋_GB2312" w:hAnsi="仿宋_GB2312" w:cs="仿宋_GB2312" w:hint="eastAsia"/>
          <w:snapToGrid w:val="0"/>
          <w:kern w:val="0"/>
        </w:rPr>
        <w:t>小时内，向本级人民政府和上一级气象主管部门报告。</w:t>
      </w:r>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当预计可能发生重大或特别重大级别气象灾害时，市、县级气象主管部门必须立即向本级人民政府和上一级气象主管部门报告；当已经发生重大或特别重大级别气象灾害时，市、县级气象主管部门必须第一时间、最迟在</w:t>
      </w:r>
      <w:r>
        <w:rPr>
          <w:rFonts w:ascii="仿宋_GB2312" w:hAnsi="仿宋_GB2312" w:cs="仿宋_GB2312" w:hint="eastAsia"/>
          <w:snapToGrid w:val="0"/>
          <w:kern w:val="0"/>
        </w:rPr>
        <w:t>2</w:t>
      </w:r>
      <w:r>
        <w:rPr>
          <w:rFonts w:ascii="仿宋_GB2312" w:hAnsi="仿宋_GB2312" w:cs="仿宋_GB2312" w:hint="eastAsia"/>
          <w:snapToGrid w:val="0"/>
          <w:kern w:val="0"/>
        </w:rPr>
        <w:t>小时内，向本级人民政府和上一级气象主管部门报告。</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紧急情况下，可越级报告。</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41" w:name="_Toc28615738"/>
      <w:r>
        <w:rPr>
          <w:rFonts w:ascii="仿宋_GB2312" w:eastAsia="仿宋_GB2312" w:hAnsi="仿宋" w:cs="仿宋_GB2312"/>
          <w:snapToGrid w:val="0"/>
          <w:kern w:val="0"/>
          <w:sz w:val="32"/>
          <w:szCs w:val="32"/>
        </w:rPr>
        <w:t xml:space="preserve">4.1.3 </w:t>
      </w:r>
      <w:r>
        <w:rPr>
          <w:rFonts w:ascii="仿宋_GB2312" w:eastAsia="仿宋_GB2312" w:hAnsi="仿宋" w:cs="仿宋_GB2312" w:hint="eastAsia"/>
          <w:snapToGrid w:val="0"/>
          <w:kern w:val="0"/>
          <w:sz w:val="32"/>
          <w:szCs w:val="32"/>
        </w:rPr>
        <w:t>报告内容</w:t>
      </w:r>
      <w:bookmarkEnd w:id="41"/>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包括报告单位、联系人、联系方式、报告时间、气象灾害种类和特征、发生时间、地点、范围和等级，人员伤亡和财产损失情况，发展趋势和已经采取的措施等。</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42" w:name="_Toc28615739"/>
      <w:r>
        <w:rPr>
          <w:rFonts w:ascii="楷体_GB2312" w:eastAsia="楷体_GB2312" w:hAnsi="楷体" w:cs="楷体_GB2312"/>
          <w:snapToGrid w:val="0"/>
          <w:kern w:val="0"/>
          <w:sz w:val="32"/>
          <w:szCs w:val="32"/>
        </w:rPr>
        <w:t xml:space="preserve">4.2 </w:t>
      </w:r>
      <w:r>
        <w:rPr>
          <w:rFonts w:ascii="楷体_GB2312" w:eastAsia="楷体_GB2312" w:hAnsi="楷体" w:cs="楷体_GB2312" w:hint="eastAsia"/>
          <w:snapToGrid w:val="0"/>
          <w:kern w:val="0"/>
          <w:sz w:val="32"/>
          <w:szCs w:val="32"/>
        </w:rPr>
        <w:t>先期处置</w:t>
      </w:r>
      <w:bookmarkEnd w:id="42"/>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特别重大、重大级别气象灾害发生后，事发地县级人民政府要立即启动相应应急响应，采取有效措施控制事态发展，组织各方面力量，全力开展以抢救人民生命财产为主的先期处置工作。实地勘查气象灾害事发现场，划定气象灾害危险区域，安全转移危险地带人员；调集所需救援人员、物资及机械设备投入救灾工作；组织公安、交通、路政等部门对主要交通线路实行有效管控，确保交通组织有序，保证救援人员、物资及机械设备快速运达；明确临时安置点和集结地，加强灾区社会秩序管控，确保处置响应及时、反应迅速、应对有序。</w:t>
      </w:r>
    </w:p>
    <w:p w:rsidR="004B7DCE" w:rsidRDefault="006E2B5E">
      <w:pPr>
        <w:pStyle w:val="a6"/>
        <w:adjustRightInd w:val="0"/>
        <w:snapToGrid w:val="0"/>
        <w:spacing w:before="0" w:after="0" w:line="560" w:lineRule="exact"/>
        <w:ind w:firstLine="640"/>
        <w:jc w:val="both"/>
        <w:outlineLvl w:val="9"/>
        <w:rPr>
          <w:rFonts w:ascii="黑体" w:cs="Times New Roman"/>
          <w:b w:val="0"/>
          <w:bCs w:val="0"/>
          <w:snapToGrid w:val="0"/>
          <w:kern w:val="0"/>
          <w:sz w:val="32"/>
          <w:szCs w:val="32"/>
        </w:rPr>
      </w:pPr>
      <w:bookmarkStart w:id="43" w:name="_Toc28615740"/>
      <w:r>
        <w:rPr>
          <w:rFonts w:ascii="黑体" w:hAnsi="黑体" w:cs="黑体"/>
          <w:b w:val="0"/>
          <w:bCs w:val="0"/>
          <w:snapToGrid w:val="0"/>
          <w:kern w:val="0"/>
          <w:sz w:val="32"/>
          <w:szCs w:val="32"/>
        </w:rPr>
        <w:lastRenderedPageBreak/>
        <w:t xml:space="preserve">5 </w:t>
      </w:r>
      <w:r>
        <w:rPr>
          <w:rFonts w:ascii="黑体" w:hAnsi="黑体" w:cs="黑体" w:hint="eastAsia"/>
          <w:b w:val="0"/>
          <w:bCs w:val="0"/>
          <w:snapToGrid w:val="0"/>
          <w:kern w:val="0"/>
          <w:sz w:val="32"/>
          <w:szCs w:val="32"/>
        </w:rPr>
        <w:t>应对处置</w:t>
      </w:r>
      <w:bookmarkEnd w:id="43"/>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44" w:name="_Toc28615741"/>
      <w:bookmarkStart w:id="45" w:name="_Toc28615772"/>
      <w:r>
        <w:rPr>
          <w:rFonts w:ascii="楷体_GB2312" w:eastAsia="楷体_GB2312" w:hAnsi="楷体" w:cs="楷体_GB2312"/>
          <w:snapToGrid w:val="0"/>
          <w:kern w:val="0"/>
          <w:sz w:val="32"/>
          <w:szCs w:val="32"/>
        </w:rPr>
        <w:t xml:space="preserve">5.1 </w:t>
      </w:r>
      <w:r>
        <w:rPr>
          <w:rFonts w:ascii="楷体_GB2312" w:eastAsia="楷体_GB2312" w:hAnsi="楷体" w:cs="楷体_GB2312" w:hint="eastAsia"/>
          <w:snapToGrid w:val="0"/>
          <w:kern w:val="0"/>
          <w:sz w:val="32"/>
          <w:szCs w:val="32"/>
        </w:rPr>
        <w:t>分级响应</w:t>
      </w:r>
      <w:bookmarkEnd w:id="44"/>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根据灾害的严重程度和影响范围，气象灾害应急响应级别，由高到低设定为特别重大（Ⅰ级）、重大（Ⅱ级）、较大（Ⅲ级）和一般（Ⅳ级）四个等级。（六盘水市气象灾害应对处置流程图见附件</w:t>
      </w:r>
      <w:r>
        <w:rPr>
          <w:rFonts w:ascii="仿宋_GB2312" w:hAnsi="仿宋_GB2312" w:cs="仿宋_GB2312" w:hint="eastAsia"/>
          <w:snapToGrid w:val="0"/>
          <w:kern w:val="0"/>
        </w:rPr>
        <w:t>9.5</w:t>
      </w:r>
      <w:r>
        <w:rPr>
          <w:rFonts w:ascii="仿宋_GB2312" w:hAnsi="仿宋_GB2312" w:cs="仿宋_GB2312" w:hint="eastAsia"/>
          <w:snapToGrid w:val="0"/>
          <w:kern w:val="0"/>
        </w:rPr>
        <w:t>）</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46" w:name="_Toc28615742"/>
      <w:r>
        <w:rPr>
          <w:rFonts w:ascii="楷体_GB2312" w:eastAsia="楷体_GB2312" w:hAnsi="楷体" w:cs="楷体_GB2312"/>
          <w:snapToGrid w:val="0"/>
          <w:kern w:val="0"/>
          <w:sz w:val="32"/>
          <w:szCs w:val="32"/>
        </w:rPr>
        <w:t xml:space="preserve">5.2 </w:t>
      </w:r>
      <w:r>
        <w:rPr>
          <w:rFonts w:ascii="楷体_GB2312" w:eastAsia="楷体_GB2312" w:hAnsi="楷体" w:cs="楷体_GB2312" w:hint="eastAsia"/>
          <w:snapToGrid w:val="0"/>
          <w:kern w:val="0"/>
          <w:sz w:val="32"/>
          <w:szCs w:val="32"/>
        </w:rPr>
        <w:t>启动程序</w:t>
      </w:r>
      <w:bookmarkEnd w:id="46"/>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47" w:name="_Toc28615743"/>
      <w:r>
        <w:rPr>
          <w:rFonts w:ascii="仿宋_GB2312" w:eastAsia="仿宋_GB2312" w:hAnsi="仿宋" w:cs="仿宋_GB2312"/>
          <w:snapToGrid w:val="0"/>
          <w:kern w:val="0"/>
          <w:sz w:val="32"/>
          <w:szCs w:val="32"/>
        </w:rPr>
        <w:t xml:space="preserve">5.2.1 </w:t>
      </w:r>
      <w:r>
        <w:rPr>
          <w:rFonts w:ascii="仿宋_GB2312" w:eastAsia="仿宋_GB2312" w:hAnsi="仿宋" w:cs="仿宋_GB2312" w:hint="eastAsia"/>
          <w:snapToGrid w:val="0"/>
          <w:kern w:val="0"/>
          <w:sz w:val="32"/>
          <w:szCs w:val="32"/>
        </w:rPr>
        <w:t>特别重大（Ⅰ级）</w:t>
      </w:r>
      <w:bookmarkEnd w:id="47"/>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预计将发生或已经发生特别重大级别气象灾害时，由市气象应急办公室立即组织专家分析确认、评估，向市人民政府提出启动特别重大等级应急响应建议，由市应急指挥部总指挥长签署启动应急响应命令，并报省应急救援总指挥部备案。</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48" w:name="_Toc28615744"/>
      <w:r>
        <w:rPr>
          <w:rFonts w:ascii="仿宋_GB2312" w:eastAsia="仿宋_GB2312" w:hAnsi="仿宋" w:cs="仿宋_GB2312"/>
          <w:snapToGrid w:val="0"/>
          <w:kern w:val="0"/>
          <w:sz w:val="32"/>
          <w:szCs w:val="32"/>
        </w:rPr>
        <w:t xml:space="preserve">5.2.2 </w:t>
      </w:r>
      <w:r>
        <w:rPr>
          <w:rFonts w:ascii="仿宋_GB2312" w:eastAsia="仿宋_GB2312" w:hAnsi="仿宋" w:cs="仿宋_GB2312" w:hint="eastAsia"/>
          <w:snapToGrid w:val="0"/>
          <w:kern w:val="0"/>
          <w:sz w:val="32"/>
          <w:szCs w:val="32"/>
        </w:rPr>
        <w:t>重大（Ⅱ级）</w:t>
      </w:r>
      <w:bookmarkEnd w:id="48"/>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预计将发生或已经发生重大级别气象灾害时，由市气</w:t>
      </w:r>
      <w:r>
        <w:rPr>
          <w:rFonts w:ascii="仿宋_GB2312" w:hAnsi="仿宋_GB2312" w:cs="仿宋_GB2312" w:hint="eastAsia"/>
          <w:snapToGrid w:val="0"/>
          <w:kern w:val="0"/>
        </w:rPr>
        <w:t>象应急办公室立即组织专家分析确认、评估，向市人民政府提出启动重大等级应急响应建议，由市应急指挥部副总指挥长（市政府相关副秘书长）签署启动应急响应命令，并报省应急救援总指挥部备案。</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49" w:name="_Toc28615745"/>
      <w:r>
        <w:rPr>
          <w:rFonts w:ascii="仿宋_GB2312" w:eastAsia="仿宋_GB2312" w:hAnsi="仿宋" w:cs="仿宋_GB2312"/>
          <w:snapToGrid w:val="0"/>
          <w:kern w:val="0"/>
          <w:sz w:val="32"/>
          <w:szCs w:val="32"/>
        </w:rPr>
        <w:t xml:space="preserve">5.2.3 </w:t>
      </w:r>
      <w:r>
        <w:rPr>
          <w:rFonts w:ascii="仿宋_GB2312" w:eastAsia="仿宋_GB2312" w:hAnsi="仿宋" w:cs="仿宋_GB2312" w:hint="eastAsia"/>
          <w:snapToGrid w:val="0"/>
          <w:kern w:val="0"/>
          <w:sz w:val="32"/>
          <w:szCs w:val="32"/>
        </w:rPr>
        <w:t>较大（Ⅲ级）</w:t>
      </w:r>
      <w:bookmarkEnd w:id="49"/>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预计将发生或已经发生较大级别气象灾害时，县级气象灾害应急指挥机构立即组织专家分析确认、评估，向县级人民政府提出启动较大等级应急响应建议，由县级气象灾害应急指挥机构指挥长签署启动应急响应命令，由县级气象灾害</w:t>
      </w:r>
      <w:r>
        <w:rPr>
          <w:rFonts w:ascii="仿宋_GB2312" w:hAnsi="仿宋_GB2312" w:cs="仿宋_GB2312" w:hint="eastAsia"/>
          <w:snapToGrid w:val="0"/>
          <w:kern w:val="0"/>
        </w:rPr>
        <w:lastRenderedPageBreak/>
        <w:t>应急指挥机构向各成员单位及事发地乡（镇）级人民政府发出启动命令通知，并报市气象应急办公室备案。</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根据防</w:t>
      </w:r>
      <w:r>
        <w:rPr>
          <w:rFonts w:ascii="仿宋_GB2312" w:hAnsi="仿宋_GB2312" w:cs="仿宋_GB2312" w:hint="eastAsia"/>
          <w:snapToGrid w:val="0"/>
          <w:kern w:val="0"/>
        </w:rPr>
        <w:t>灾减灾需要，确有必要启动市级较大等级应急响应时，由市应急指挥部副总指挥长（市气象局局长）签署启动应急响应命令，报市人民政府备案。</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50" w:name="_Toc28615746"/>
      <w:r>
        <w:rPr>
          <w:rFonts w:ascii="仿宋_GB2312" w:eastAsia="仿宋_GB2312" w:hAnsi="仿宋" w:cs="仿宋_GB2312"/>
          <w:snapToGrid w:val="0"/>
          <w:kern w:val="0"/>
          <w:sz w:val="32"/>
          <w:szCs w:val="32"/>
        </w:rPr>
        <w:t xml:space="preserve">5.2.4 </w:t>
      </w:r>
      <w:r>
        <w:rPr>
          <w:rFonts w:ascii="仿宋_GB2312" w:eastAsia="仿宋_GB2312" w:hAnsi="仿宋" w:cs="仿宋_GB2312" w:hint="eastAsia"/>
          <w:snapToGrid w:val="0"/>
          <w:kern w:val="0"/>
          <w:sz w:val="32"/>
          <w:szCs w:val="32"/>
        </w:rPr>
        <w:t>一般（Ⅳ级）</w:t>
      </w:r>
      <w:bookmarkEnd w:id="50"/>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预计将发生或已经发生一般级别气象灾害时，县级气象灾害应急指挥机构立即组织专家分析、评估，向县级人民政府提出启动一般等级应急响应建议，由县级气象灾害应急指挥机构副指挥长（县政府相关副秘书长）签署启动应急响应命令，由县级气象灾害应急指挥机构向各成员单位及事发地乡镇人民政府发出启动命令通知，并报县级气象灾害应急指挥机构备案。</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根据防灾减灾需要，确有必要启动市级</w:t>
      </w:r>
      <w:r>
        <w:rPr>
          <w:rFonts w:ascii="仿宋_GB2312" w:hAnsi="仿宋_GB2312" w:cs="仿宋_GB2312" w:hint="eastAsia"/>
          <w:snapToGrid w:val="0"/>
          <w:kern w:val="0"/>
        </w:rPr>
        <w:t>一般等级应急响应时，由市气象应急办公室主任签署启动应急响应命令，并报告</w:t>
      </w:r>
      <w:r>
        <w:rPr>
          <w:rFonts w:ascii="仿宋_GB2312" w:hAnsi="宋体" w:cs="仿宋_GB2312" w:hint="eastAsia"/>
          <w:snapToGrid w:val="0"/>
          <w:kern w:val="0"/>
        </w:rPr>
        <w:t>市应急救援总指挥部</w:t>
      </w:r>
      <w:r>
        <w:rPr>
          <w:rFonts w:ascii="仿宋_GB2312" w:hAnsi="仿宋_GB2312" w:cs="仿宋_GB2312" w:hint="eastAsia"/>
          <w:snapToGrid w:val="0"/>
          <w:kern w:val="0"/>
        </w:rPr>
        <w:t>。</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51" w:name="_Toc28615747"/>
      <w:r>
        <w:rPr>
          <w:rFonts w:ascii="楷体_GB2312" w:eastAsia="楷体_GB2312" w:hAnsi="楷体" w:cs="楷体_GB2312"/>
          <w:snapToGrid w:val="0"/>
          <w:kern w:val="0"/>
          <w:sz w:val="32"/>
          <w:szCs w:val="32"/>
        </w:rPr>
        <w:t xml:space="preserve">5.3 </w:t>
      </w:r>
      <w:r>
        <w:rPr>
          <w:rFonts w:ascii="楷体_GB2312" w:eastAsia="楷体_GB2312" w:hAnsi="楷体" w:cs="楷体_GB2312" w:hint="eastAsia"/>
          <w:snapToGrid w:val="0"/>
          <w:kern w:val="0"/>
          <w:sz w:val="32"/>
          <w:szCs w:val="32"/>
        </w:rPr>
        <w:t>应急准备</w:t>
      </w:r>
      <w:bookmarkEnd w:id="51"/>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应急响应启动后，市气象应急办公室通知各成员单位、事发地县级人民政府及市气象应急专家，按照规定的职责，迅速进入应急状态，做好各项应急准备。</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52" w:name="_Toc28615748"/>
      <w:r>
        <w:rPr>
          <w:rFonts w:ascii="楷体_GB2312" w:eastAsia="楷体_GB2312" w:hAnsi="楷体" w:cs="楷体_GB2312"/>
          <w:snapToGrid w:val="0"/>
          <w:kern w:val="0"/>
          <w:sz w:val="32"/>
          <w:szCs w:val="32"/>
        </w:rPr>
        <w:t xml:space="preserve">5.4 </w:t>
      </w:r>
      <w:r>
        <w:rPr>
          <w:rFonts w:ascii="楷体_GB2312" w:eastAsia="楷体_GB2312" w:hAnsi="楷体" w:cs="楷体_GB2312" w:hint="eastAsia"/>
          <w:snapToGrid w:val="0"/>
          <w:kern w:val="0"/>
          <w:sz w:val="32"/>
          <w:szCs w:val="32"/>
        </w:rPr>
        <w:t>应急措施</w:t>
      </w:r>
      <w:bookmarkEnd w:id="52"/>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53" w:name="_Toc28615749"/>
      <w:r>
        <w:rPr>
          <w:rFonts w:ascii="仿宋_GB2312" w:eastAsia="仿宋_GB2312" w:hAnsi="仿宋" w:cs="仿宋_GB2312"/>
          <w:snapToGrid w:val="0"/>
          <w:kern w:val="0"/>
          <w:sz w:val="32"/>
          <w:szCs w:val="32"/>
        </w:rPr>
        <w:t xml:space="preserve">5.4.1 </w:t>
      </w:r>
      <w:r>
        <w:rPr>
          <w:rFonts w:ascii="仿宋_GB2312" w:eastAsia="仿宋_GB2312" w:hAnsi="仿宋" w:cs="仿宋_GB2312" w:hint="eastAsia"/>
          <w:snapToGrid w:val="0"/>
          <w:kern w:val="0"/>
          <w:sz w:val="32"/>
          <w:szCs w:val="32"/>
        </w:rPr>
        <w:t>特别重大（Ⅰ级）</w:t>
      </w:r>
      <w:bookmarkEnd w:id="53"/>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1</w:t>
      </w:r>
      <w:r>
        <w:rPr>
          <w:rFonts w:ascii="仿宋_GB2312" w:hAnsi="仿宋_GB2312" w:cs="仿宋_GB2312" w:hint="eastAsia"/>
          <w:snapToGrid w:val="0"/>
          <w:kern w:val="0"/>
        </w:rPr>
        <w:t>）市气象局密切监视天气变化，根据抢险救灾需要加密灾区气象监测预报预警频次，及时报告市应急指挥部、</w:t>
      </w:r>
      <w:r>
        <w:rPr>
          <w:rFonts w:ascii="仿宋_GB2312" w:hAnsi="仿宋_GB2312" w:cs="仿宋_GB2312" w:hint="eastAsia"/>
          <w:snapToGrid w:val="0"/>
          <w:kern w:val="0"/>
        </w:rPr>
        <w:lastRenderedPageBreak/>
        <w:t>市人民政府，通报市相关防灾减灾机构、事发县级人民政府、市应急指挥部各成员单位，及时向灾区社会公众发布气象监测预报预警信息。</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2</w:t>
      </w:r>
      <w:r>
        <w:rPr>
          <w:rFonts w:ascii="仿宋_GB2312" w:hAnsi="仿宋_GB2312" w:cs="仿宋_GB2312" w:hint="eastAsia"/>
          <w:snapToGrid w:val="0"/>
          <w:kern w:val="0"/>
        </w:rPr>
        <w:t>）市气象应急办公室立即组织专家赴现场开展气象灾害影响评估，组织现场气象服务，为现场指挥部、防灾减灾机构及有关部门提供决策支持。</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3</w:t>
      </w:r>
      <w:r>
        <w:rPr>
          <w:rFonts w:ascii="仿宋_GB2312" w:hAnsi="仿宋_GB2312" w:cs="仿宋_GB2312" w:hint="eastAsia"/>
          <w:snapToGrid w:val="0"/>
          <w:kern w:val="0"/>
        </w:rPr>
        <w:t>）事发地县级气象局在市气象局指导下，开展现场气象监测预报预警，及时报告现场指挥部及本级气象灾害应急指挥机构、市人民政府，通报相关防灾减灾机构、本级气象灾害应</w:t>
      </w:r>
      <w:r>
        <w:rPr>
          <w:rFonts w:ascii="仿宋_GB2312" w:hAnsi="仿宋_GB2312" w:cs="仿宋_GB2312" w:hint="eastAsia"/>
          <w:snapToGrid w:val="0"/>
          <w:kern w:val="0"/>
        </w:rPr>
        <w:t>急指挥机构各成员单位。</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4</w:t>
      </w:r>
      <w:r>
        <w:rPr>
          <w:rFonts w:ascii="仿宋_GB2312" w:hAnsi="仿宋_GB2312" w:cs="仿宋_GB2312" w:hint="eastAsia"/>
          <w:snapToGrid w:val="0"/>
          <w:kern w:val="0"/>
        </w:rPr>
        <w:t>）市气象局在</w:t>
      </w:r>
      <w:r>
        <w:rPr>
          <w:rFonts w:ascii="仿宋_GB2312" w:hAnsi="仿宋_GB2312" w:cs="仿宋_GB2312"/>
          <w:snapToGrid w:val="0"/>
          <w:kern w:val="0"/>
        </w:rPr>
        <w:t>2</w:t>
      </w:r>
      <w:r>
        <w:rPr>
          <w:rFonts w:ascii="仿宋_GB2312" w:hAnsi="仿宋_GB2312" w:cs="仿宋_GB2312" w:hint="eastAsia"/>
          <w:snapToGrid w:val="0"/>
          <w:kern w:val="0"/>
        </w:rPr>
        <w:t>小时内向贵州省气象局、中国气象局报告气象灾害发生情况，并请求贵州省气象局支持。</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54" w:name="_Toc28615750"/>
      <w:r>
        <w:rPr>
          <w:rFonts w:ascii="仿宋_GB2312" w:eastAsia="仿宋_GB2312" w:hAnsi="仿宋" w:cs="仿宋_GB2312"/>
          <w:snapToGrid w:val="0"/>
          <w:kern w:val="0"/>
          <w:sz w:val="32"/>
          <w:szCs w:val="32"/>
        </w:rPr>
        <w:t xml:space="preserve">5.4.2 </w:t>
      </w:r>
      <w:r>
        <w:rPr>
          <w:rFonts w:ascii="仿宋_GB2312" w:eastAsia="仿宋_GB2312" w:hAnsi="仿宋" w:cs="仿宋_GB2312" w:hint="eastAsia"/>
          <w:snapToGrid w:val="0"/>
          <w:kern w:val="0"/>
          <w:sz w:val="32"/>
          <w:szCs w:val="32"/>
        </w:rPr>
        <w:t>重大（Ⅱ级）</w:t>
      </w:r>
      <w:bookmarkEnd w:id="54"/>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1</w:t>
      </w:r>
      <w:r>
        <w:rPr>
          <w:rFonts w:ascii="仿宋_GB2312" w:hAnsi="仿宋_GB2312" w:cs="仿宋_GB2312" w:hint="eastAsia"/>
          <w:snapToGrid w:val="0"/>
          <w:kern w:val="0"/>
        </w:rPr>
        <w:t>）市气象局密切监视天气变化，加强灾区气象监测预报预警，及时报告市应急指挥部、市人民政府，通报相关防灾减灾机构、事发县级人民政府、市应急指挥部各成员单位，及时向灾区社会公众发布监测预报预警信息。</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2</w:t>
      </w:r>
      <w:r>
        <w:rPr>
          <w:rFonts w:ascii="仿宋_GB2312" w:hAnsi="仿宋_GB2312" w:cs="仿宋_GB2312" w:hint="eastAsia"/>
          <w:snapToGrid w:val="0"/>
          <w:kern w:val="0"/>
        </w:rPr>
        <w:t>）市气象应急办公室组织专家赴现场开展气象灾害影响评估，组织现场气象服务，为现场指挥部、防灾减灾机构及有关部门提供决策支持。</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3</w:t>
      </w:r>
      <w:r>
        <w:rPr>
          <w:rFonts w:ascii="仿宋_GB2312" w:hAnsi="仿宋_GB2312" w:cs="仿宋_GB2312" w:hint="eastAsia"/>
          <w:snapToGrid w:val="0"/>
          <w:kern w:val="0"/>
        </w:rPr>
        <w:t>）事发县级气象局在市气象局指导下，开展现场气象监测预报预警，及时报告现场指挥部、本级气象灾害应急指挥机构、市人民政府，通报相关防灾减灾机构、本级气象灾害应急指挥机构各成员单位。</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lastRenderedPageBreak/>
        <w:t>（</w:t>
      </w:r>
      <w:r>
        <w:rPr>
          <w:rFonts w:ascii="仿宋_GB2312" w:hAnsi="仿宋_GB2312" w:cs="仿宋_GB2312"/>
          <w:snapToGrid w:val="0"/>
          <w:kern w:val="0"/>
        </w:rPr>
        <w:t>4</w:t>
      </w:r>
      <w:r>
        <w:rPr>
          <w:rFonts w:ascii="仿宋_GB2312" w:hAnsi="仿宋_GB2312" w:cs="仿宋_GB2312" w:hint="eastAsia"/>
          <w:snapToGrid w:val="0"/>
          <w:kern w:val="0"/>
        </w:rPr>
        <w:t>）市气象局在</w:t>
      </w:r>
      <w:r>
        <w:rPr>
          <w:rFonts w:ascii="仿宋_GB2312" w:hAnsi="仿宋_GB2312" w:cs="仿宋_GB2312"/>
          <w:snapToGrid w:val="0"/>
          <w:kern w:val="0"/>
        </w:rPr>
        <w:t>2</w:t>
      </w:r>
      <w:r>
        <w:rPr>
          <w:rFonts w:ascii="仿宋_GB2312" w:hAnsi="仿宋_GB2312" w:cs="仿宋_GB2312" w:hint="eastAsia"/>
          <w:snapToGrid w:val="0"/>
          <w:kern w:val="0"/>
        </w:rPr>
        <w:t>小时内向贵州省气象局、中国气象局报告气象灾害发生情况，必要时请求贵州省气象局支持。</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55" w:name="_Toc28615751"/>
      <w:r>
        <w:rPr>
          <w:rFonts w:ascii="仿宋_GB2312" w:eastAsia="仿宋_GB2312" w:hAnsi="仿宋" w:cs="仿宋_GB2312"/>
          <w:snapToGrid w:val="0"/>
          <w:kern w:val="0"/>
          <w:sz w:val="32"/>
          <w:szCs w:val="32"/>
        </w:rPr>
        <w:t xml:space="preserve">5.4.3 </w:t>
      </w:r>
      <w:r>
        <w:rPr>
          <w:rFonts w:ascii="仿宋_GB2312" w:eastAsia="仿宋_GB2312" w:hAnsi="仿宋" w:cs="仿宋_GB2312" w:hint="eastAsia"/>
          <w:snapToGrid w:val="0"/>
          <w:kern w:val="0"/>
          <w:sz w:val="32"/>
          <w:szCs w:val="32"/>
        </w:rPr>
        <w:t>较大（Ⅲ级）</w:t>
      </w:r>
      <w:bookmarkEnd w:id="55"/>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1</w:t>
      </w:r>
      <w:r>
        <w:rPr>
          <w:rFonts w:ascii="仿宋_GB2312" w:hAnsi="仿宋_GB2312" w:cs="仿宋_GB2312" w:hint="eastAsia"/>
          <w:snapToGrid w:val="0"/>
          <w:kern w:val="0"/>
        </w:rPr>
        <w:t>）市气象局密切监视天气变化，加强灾区气象监测预报预警技术指导，及时向灾区社会公众发布气象监测预报预警信息。</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2</w:t>
      </w:r>
      <w:r>
        <w:rPr>
          <w:rFonts w:ascii="仿宋_GB2312" w:hAnsi="仿宋_GB2312" w:cs="仿宋_GB2312" w:hint="eastAsia"/>
          <w:snapToGrid w:val="0"/>
          <w:kern w:val="0"/>
        </w:rPr>
        <w:t>）市气象局视情况派出专家组指导现场应急气象服务工作。</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3</w:t>
      </w:r>
      <w:r>
        <w:rPr>
          <w:rFonts w:ascii="仿宋_GB2312" w:hAnsi="仿宋_GB2312" w:cs="仿宋_GB2312" w:hint="eastAsia"/>
          <w:snapToGrid w:val="0"/>
          <w:kern w:val="0"/>
        </w:rPr>
        <w:t>）事发地县级气象局开展现场气象监测预报预警，及时报告现场指挥部及本级气象灾害应急指挥机构、人民政府，通报相关防灾减灾机构、本级气象灾害应急指挥机构各成员单位。</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56" w:name="_Toc28615752"/>
      <w:r>
        <w:rPr>
          <w:rFonts w:ascii="仿宋_GB2312" w:eastAsia="仿宋_GB2312" w:hAnsi="仿宋" w:cs="仿宋_GB2312"/>
          <w:snapToGrid w:val="0"/>
          <w:kern w:val="0"/>
          <w:sz w:val="32"/>
          <w:szCs w:val="32"/>
        </w:rPr>
        <w:t xml:space="preserve">5.4.4 </w:t>
      </w:r>
      <w:r>
        <w:rPr>
          <w:rFonts w:ascii="仿宋_GB2312" w:eastAsia="仿宋_GB2312" w:hAnsi="仿宋" w:cs="仿宋_GB2312" w:hint="eastAsia"/>
          <w:snapToGrid w:val="0"/>
          <w:kern w:val="0"/>
          <w:sz w:val="32"/>
          <w:szCs w:val="32"/>
        </w:rPr>
        <w:t>一般（Ⅳ级）</w:t>
      </w:r>
      <w:bookmarkEnd w:id="56"/>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1</w:t>
      </w:r>
      <w:r>
        <w:rPr>
          <w:rFonts w:ascii="仿宋_GB2312" w:hAnsi="仿宋_GB2312" w:cs="仿宋_GB2312" w:hint="eastAsia"/>
          <w:snapToGrid w:val="0"/>
          <w:kern w:val="0"/>
        </w:rPr>
        <w:t>）市气象局密切监视天气变化，加强灾区气象监测预报预警技术指导，及时向灾区社会公众发布气象监测预报预警信息。</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2</w:t>
      </w:r>
      <w:r>
        <w:rPr>
          <w:rFonts w:ascii="仿宋_GB2312" w:hAnsi="仿宋_GB2312" w:cs="仿宋_GB2312" w:hint="eastAsia"/>
          <w:snapToGrid w:val="0"/>
          <w:kern w:val="0"/>
        </w:rPr>
        <w:t>）市气象局视情况派出专家组指导现场应急气象服务工作。</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3</w:t>
      </w:r>
      <w:r>
        <w:rPr>
          <w:rFonts w:ascii="仿宋_GB2312" w:hAnsi="仿宋_GB2312" w:cs="仿宋_GB2312" w:hint="eastAsia"/>
          <w:snapToGrid w:val="0"/>
          <w:kern w:val="0"/>
        </w:rPr>
        <w:t>）事发地县级气象局开展现场气象监测预报预警，及时报告现场指挥部及本级气象灾害应急指挥机构、人民政府，通报相关防灾减灾机构、本级气象灾害应急指挥机构各成员</w:t>
      </w:r>
      <w:r>
        <w:rPr>
          <w:rFonts w:ascii="仿宋_GB2312" w:hAnsi="仿宋_GB2312" w:cs="仿宋_GB2312" w:hint="eastAsia"/>
          <w:snapToGrid w:val="0"/>
          <w:kern w:val="0"/>
        </w:rPr>
        <w:t>单位。</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57" w:name="_Toc28615753"/>
      <w:r>
        <w:rPr>
          <w:rFonts w:ascii="楷体_GB2312" w:eastAsia="楷体_GB2312" w:hAnsi="楷体" w:cs="楷体_GB2312"/>
          <w:snapToGrid w:val="0"/>
          <w:kern w:val="0"/>
          <w:sz w:val="32"/>
          <w:szCs w:val="32"/>
        </w:rPr>
        <w:t xml:space="preserve">5.5 </w:t>
      </w:r>
      <w:r>
        <w:rPr>
          <w:rFonts w:ascii="楷体_GB2312" w:eastAsia="楷体_GB2312" w:hAnsi="楷体" w:cs="楷体_GB2312" w:hint="eastAsia"/>
          <w:snapToGrid w:val="0"/>
          <w:kern w:val="0"/>
          <w:sz w:val="32"/>
          <w:szCs w:val="32"/>
        </w:rPr>
        <w:t>终止程序</w:t>
      </w:r>
      <w:bookmarkEnd w:id="57"/>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当灾害性天气结束，气象灾害的灾情或险情得到有效控</w:t>
      </w:r>
      <w:r>
        <w:rPr>
          <w:rFonts w:ascii="仿宋_GB2312" w:hAnsi="仿宋_GB2312" w:cs="仿宋_GB2312" w:hint="eastAsia"/>
          <w:snapToGrid w:val="0"/>
          <w:kern w:val="0"/>
        </w:rPr>
        <w:lastRenderedPageBreak/>
        <w:t>制或应急处置工作完成后，各级人民政府视情况及时终止应急响应，并报上一级气象灾害应急指挥部办公室备案。</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58" w:name="_Toc28615754"/>
      <w:r>
        <w:rPr>
          <w:rFonts w:ascii="仿宋_GB2312" w:eastAsia="仿宋_GB2312" w:hAnsi="仿宋" w:cs="仿宋_GB2312"/>
          <w:snapToGrid w:val="0"/>
          <w:kern w:val="0"/>
          <w:sz w:val="32"/>
          <w:szCs w:val="32"/>
        </w:rPr>
        <w:t xml:space="preserve">5.5.1 </w:t>
      </w:r>
      <w:r>
        <w:rPr>
          <w:rFonts w:ascii="仿宋_GB2312" w:eastAsia="仿宋_GB2312" w:hAnsi="仿宋" w:cs="仿宋_GB2312" w:hint="eastAsia"/>
          <w:snapToGrid w:val="0"/>
          <w:kern w:val="0"/>
          <w:sz w:val="32"/>
          <w:szCs w:val="32"/>
        </w:rPr>
        <w:t>应急响应终止条件</w:t>
      </w:r>
      <w:bookmarkEnd w:id="58"/>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灾害性天气结束，市、县级气象灾害应急指挥机构组织有关部门及专家进行会商，认为未来</w:t>
      </w:r>
      <w:r>
        <w:rPr>
          <w:rFonts w:ascii="仿宋_GB2312" w:hAnsi="仿宋_GB2312" w:cs="仿宋_GB2312"/>
          <w:snapToGrid w:val="0"/>
          <w:kern w:val="0"/>
        </w:rPr>
        <w:t>72</w:t>
      </w:r>
      <w:r>
        <w:rPr>
          <w:rFonts w:ascii="仿宋_GB2312" w:hAnsi="仿宋_GB2312" w:cs="仿宋_GB2312" w:hint="eastAsia"/>
          <w:snapToGrid w:val="0"/>
          <w:kern w:val="0"/>
        </w:rPr>
        <w:t>小时灾害性天气已无继续发生的可能。</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59" w:name="_Toc28615755"/>
      <w:r>
        <w:rPr>
          <w:rFonts w:ascii="仿宋_GB2312" w:eastAsia="仿宋_GB2312" w:hAnsi="仿宋" w:cs="仿宋_GB2312"/>
          <w:snapToGrid w:val="0"/>
          <w:kern w:val="0"/>
          <w:sz w:val="32"/>
          <w:szCs w:val="32"/>
        </w:rPr>
        <w:t xml:space="preserve">5.5.2 </w:t>
      </w:r>
      <w:r>
        <w:rPr>
          <w:rFonts w:ascii="仿宋_GB2312" w:eastAsia="仿宋_GB2312" w:hAnsi="仿宋" w:cs="仿宋_GB2312" w:hint="eastAsia"/>
          <w:snapToGrid w:val="0"/>
          <w:kern w:val="0"/>
          <w:sz w:val="32"/>
          <w:szCs w:val="32"/>
        </w:rPr>
        <w:t>应急响应终止程序</w:t>
      </w:r>
      <w:bookmarkEnd w:id="59"/>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特别重大级别气象灾害影响消除后，经市应急指挥部总指挥长批准终止，由市气象应急办公室发出通知终止应急响应。</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重大级别气象灾害影响消除后，经市应急指挥部副总指挥长（市政府相关副秘书长）批准终止，由市气象应急办公室发出通知终止应急响应。</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较大级别气象灾害影响消除后，事发县级人民政府根据气象灾害应急预案相关规定解除或结束应急处置工作。启动市级较大等级应急响应时，经市应急指挥部副总指挥长（</w:t>
      </w:r>
      <w:r>
        <w:rPr>
          <w:rFonts w:ascii="仿宋_GB2312" w:hAnsi="仿宋_GB2312" w:cs="仿宋_GB2312" w:hint="eastAsia"/>
          <w:snapToGrid w:val="0"/>
          <w:kern w:val="0"/>
        </w:rPr>
        <w:t>市</w:t>
      </w:r>
      <w:r>
        <w:rPr>
          <w:rFonts w:ascii="仿宋_GB2312" w:hAnsi="仿宋_GB2312" w:cs="仿宋_GB2312" w:hint="eastAsia"/>
          <w:snapToGrid w:val="0"/>
          <w:kern w:val="0"/>
        </w:rPr>
        <w:t>气象局局长）批准终止，由市气象应急办公室发出通知终止应急响应。</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一般级别气象灾害影响消除后，事发地县级人民政府根据气象灾害应急预案相关规定解除或结束应急处置工作。启动市级一般等级应急响应时，经市气象应急办公室主任批准终止，由市气象应急</w:t>
      </w:r>
      <w:r>
        <w:rPr>
          <w:rFonts w:ascii="仿宋_GB2312" w:hAnsi="仿宋_GB2312" w:cs="仿宋_GB2312" w:hint="eastAsia"/>
          <w:snapToGrid w:val="0"/>
          <w:kern w:val="0"/>
        </w:rPr>
        <w:t>办公室发出通知终止应急响应。</w:t>
      </w:r>
    </w:p>
    <w:p w:rsidR="004B7DCE" w:rsidRDefault="006E2B5E">
      <w:pPr>
        <w:pStyle w:val="2"/>
        <w:adjustRightInd w:val="0"/>
        <w:snapToGrid w:val="0"/>
        <w:spacing w:line="560" w:lineRule="exact"/>
        <w:ind w:firstLine="643"/>
        <w:rPr>
          <w:rFonts w:ascii="仿宋_GB2312" w:eastAsia="仿宋_GB2312" w:cs="Times New Roman"/>
          <w:snapToGrid w:val="0"/>
          <w:kern w:val="0"/>
          <w:sz w:val="32"/>
          <w:szCs w:val="32"/>
        </w:rPr>
      </w:pPr>
      <w:bookmarkStart w:id="60" w:name="_Toc28615756"/>
      <w:r>
        <w:rPr>
          <w:rFonts w:ascii="仿宋_GB2312" w:eastAsia="仿宋_GB2312" w:hAnsi="仿宋" w:cs="仿宋_GB2312"/>
          <w:snapToGrid w:val="0"/>
          <w:kern w:val="0"/>
          <w:sz w:val="32"/>
          <w:szCs w:val="32"/>
        </w:rPr>
        <w:t xml:space="preserve">5.5.3 </w:t>
      </w:r>
      <w:r>
        <w:rPr>
          <w:rFonts w:ascii="仿宋_GB2312" w:eastAsia="仿宋_GB2312" w:hAnsi="仿宋" w:cs="仿宋_GB2312" w:hint="eastAsia"/>
          <w:snapToGrid w:val="0"/>
          <w:kern w:val="0"/>
          <w:sz w:val="32"/>
          <w:szCs w:val="32"/>
        </w:rPr>
        <w:t>跟踪监测</w:t>
      </w:r>
      <w:bookmarkEnd w:id="60"/>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应急响应终止后，事发地气象部门应继续做好气象灾害</w:t>
      </w:r>
      <w:r>
        <w:rPr>
          <w:rFonts w:ascii="仿宋_GB2312" w:hAnsi="仿宋_GB2312" w:cs="仿宋_GB2312" w:hint="eastAsia"/>
          <w:snapToGrid w:val="0"/>
          <w:kern w:val="0"/>
        </w:rPr>
        <w:lastRenderedPageBreak/>
        <w:t>跟踪、监测、预报工作，及时掌握气象要素变化情况。</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61" w:name="_Toc28615757"/>
      <w:r>
        <w:rPr>
          <w:rFonts w:ascii="楷体_GB2312" w:eastAsia="楷体_GB2312" w:hAnsi="楷体" w:cs="楷体_GB2312"/>
          <w:snapToGrid w:val="0"/>
          <w:kern w:val="0"/>
          <w:sz w:val="32"/>
          <w:szCs w:val="32"/>
        </w:rPr>
        <w:t xml:space="preserve">5.6 </w:t>
      </w:r>
      <w:r>
        <w:rPr>
          <w:rFonts w:ascii="楷体_GB2312" w:eastAsia="楷体_GB2312" w:hAnsi="楷体" w:cs="楷体_GB2312" w:hint="eastAsia"/>
          <w:snapToGrid w:val="0"/>
          <w:kern w:val="0"/>
          <w:sz w:val="32"/>
          <w:szCs w:val="32"/>
        </w:rPr>
        <w:t>善后处置</w:t>
      </w:r>
      <w:bookmarkEnd w:id="61"/>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气象灾害事发地人民政府组织有关专家对受灾情况进行科学分析评估；组织制定补助、补偿、抚慰、抚恤、安置和灾后恢复重建等有关方案措施，并组织实施；妥善解决因灾害处置引起的矛盾纠纷，做好善后处置工作。</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62" w:name="_Toc28615758"/>
      <w:r>
        <w:rPr>
          <w:rFonts w:ascii="楷体_GB2312" w:eastAsia="楷体_GB2312" w:hAnsi="楷体" w:cs="楷体_GB2312"/>
          <w:snapToGrid w:val="0"/>
          <w:kern w:val="0"/>
          <w:sz w:val="32"/>
          <w:szCs w:val="32"/>
        </w:rPr>
        <w:t xml:space="preserve">5.7 </w:t>
      </w:r>
      <w:r>
        <w:rPr>
          <w:rFonts w:ascii="楷体_GB2312" w:eastAsia="楷体_GB2312" w:hAnsi="楷体" w:cs="楷体_GB2312" w:hint="eastAsia"/>
          <w:snapToGrid w:val="0"/>
          <w:kern w:val="0"/>
          <w:sz w:val="32"/>
          <w:szCs w:val="32"/>
        </w:rPr>
        <w:t>处置评估</w:t>
      </w:r>
      <w:bookmarkEnd w:id="62"/>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特别重大、重大等级气象灾害应急响应终止后，市气象应急办公室应及时组织对气象监测、预报、预警工作进行全面评估，形成报告；系统回顾总结应对灾害中的气象监测、预报、预警等工作，形成案例；报告和案例在</w:t>
      </w:r>
      <w:r>
        <w:rPr>
          <w:rFonts w:ascii="仿宋_GB2312" w:hAnsi="仿宋_GB2312" w:cs="仿宋_GB2312"/>
          <w:snapToGrid w:val="0"/>
          <w:kern w:val="0"/>
        </w:rPr>
        <w:t>60</w:t>
      </w:r>
      <w:r>
        <w:rPr>
          <w:rFonts w:ascii="仿宋_GB2312" w:hAnsi="仿宋_GB2312" w:cs="仿宋_GB2312" w:hint="eastAsia"/>
          <w:snapToGrid w:val="0"/>
          <w:kern w:val="0"/>
        </w:rPr>
        <w:t>个工作日内报市人民政府</w:t>
      </w:r>
      <w:r>
        <w:rPr>
          <w:rFonts w:ascii="仿宋_GB2312" w:hAnsi="仿宋_GB2312" w:cs="仿宋_GB2312" w:hint="eastAsia"/>
          <w:snapToGrid w:val="0"/>
          <w:kern w:val="0"/>
        </w:rPr>
        <w:t>和省气象应急办公室</w:t>
      </w:r>
      <w:r>
        <w:rPr>
          <w:rFonts w:ascii="仿宋_GB2312" w:hAnsi="仿宋_GB2312" w:cs="仿宋_GB2312" w:hint="eastAsia"/>
          <w:snapToGrid w:val="0"/>
          <w:kern w:val="0"/>
        </w:rPr>
        <w:t>备案。</w:t>
      </w:r>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较大等级气象灾害应急响应终止后，县级气象灾害应急指挥机构应及时组织对气象监测、预报、预警工作进行全面评估，形成报告；系统回顾总结应对灾害中的气象监测、预报、预警等工作，形成案例；报告和案例在</w:t>
      </w:r>
      <w:r>
        <w:rPr>
          <w:rFonts w:ascii="仿宋_GB2312" w:hAnsi="仿宋_GB2312" w:cs="仿宋_GB2312"/>
          <w:snapToGrid w:val="0"/>
          <w:kern w:val="0"/>
        </w:rPr>
        <w:t>60</w:t>
      </w:r>
      <w:r>
        <w:rPr>
          <w:rFonts w:ascii="仿宋_GB2312" w:hAnsi="仿宋_GB2312" w:cs="仿宋_GB2312" w:hint="eastAsia"/>
          <w:snapToGrid w:val="0"/>
          <w:kern w:val="0"/>
        </w:rPr>
        <w:t>个工作日内报</w:t>
      </w:r>
      <w:r>
        <w:rPr>
          <w:rFonts w:ascii="仿宋_GB2312" w:hAnsi="仿宋_GB2312" w:cs="仿宋_GB2312" w:hint="eastAsia"/>
          <w:snapToGrid w:val="0"/>
          <w:kern w:val="0"/>
        </w:rPr>
        <w:t>县级人民政府和</w:t>
      </w:r>
      <w:r>
        <w:rPr>
          <w:rFonts w:ascii="仿宋_GB2312" w:hAnsi="仿宋_GB2312" w:cs="仿宋_GB2312" w:hint="eastAsia"/>
          <w:snapToGrid w:val="0"/>
          <w:kern w:val="0"/>
        </w:rPr>
        <w:t>市气象应急办公室备案。</w:t>
      </w:r>
    </w:p>
    <w:p w:rsidR="004B7DCE" w:rsidRDefault="006E2B5E">
      <w:pPr>
        <w:adjustRightInd w:val="0"/>
        <w:snapToGrid w:val="0"/>
        <w:ind w:firstLineChars="200" w:firstLine="640"/>
        <w:rPr>
          <w:rFonts w:ascii="仿宋_GB2312" w:hAnsi="仿宋_GB2312" w:cs="仿宋_GB2312"/>
          <w:snapToGrid w:val="0"/>
          <w:kern w:val="0"/>
        </w:rPr>
      </w:pPr>
      <w:r>
        <w:rPr>
          <w:rFonts w:ascii="仿宋_GB2312" w:hAnsi="仿宋_GB2312" w:cs="仿宋_GB2312" w:hint="eastAsia"/>
          <w:snapToGrid w:val="0"/>
          <w:kern w:val="0"/>
        </w:rPr>
        <w:t>一般等级气象灾害应急响应终止后，县级气象灾害应急指挥机构及时组织对气象监测、预报、预警工作进行全面评估，形成报告；系统回顾总结应对灾害中的气象监测、预报、预警等工作，形成案例；报告和案例在</w:t>
      </w:r>
      <w:r>
        <w:rPr>
          <w:rFonts w:ascii="仿宋_GB2312" w:hAnsi="仿宋_GB2312" w:cs="仿宋_GB2312"/>
          <w:snapToGrid w:val="0"/>
          <w:kern w:val="0"/>
        </w:rPr>
        <w:t>60</w:t>
      </w:r>
      <w:r>
        <w:rPr>
          <w:rFonts w:ascii="仿宋_GB2312" w:hAnsi="仿宋_GB2312" w:cs="仿宋_GB2312" w:hint="eastAsia"/>
          <w:snapToGrid w:val="0"/>
          <w:kern w:val="0"/>
        </w:rPr>
        <w:t>个工作日内报市气象应急办公室备案。</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63" w:name="_Toc28615759"/>
      <w:r>
        <w:rPr>
          <w:rFonts w:ascii="楷体_GB2312" w:eastAsia="楷体_GB2312" w:hAnsi="楷体" w:cs="楷体_GB2312"/>
          <w:snapToGrid w:val="0"/>
          <w:kern w:val="0"/>
          <w:sz w:val="32"/>
          <w:szCs w:val="32"/>
        </w:rPr>
        <w:t xml:space="preserve">5.8 </w:t>
      </w:r>
      <w:r>
        <w:rPr>
          <w:rFonts w:ascii="楷体_GB2312" w:eastAsia="楷体_GB2312" w:hAnsi="楷体" w:cs="楷体_GB2312" w:hint="eastAsia"/>
          <w:snapToGrid w:val="0"/>
          <w:kern w:val="0"/>
          <w:sz w:val="32"/>
          <w:szCs w:val="32"/>
        </w:rPr>
        <w:t>处置奖惩</w:t>
      </w:r>
      <w:bookmarkEnd w:id="63"/>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在气象灾害应对处置工作中，有下列突出表现的单位和</w:t>
      </w:r>
      <w:r>
        <w:rPr>
          <w:rFonts w:ascii="仿宋_GB2312" w:hAnsi="仿宋_GB2312" w:cs="仿宋_GB2312" w:hint="eastAsia"/>
          <w:snapToGrid w:val="0"/>
          <w:kern w:val="0"/>
        </w:rPr>
        <w:lastRenderedPageBreak/>
        <w:t>个人，由有关部门按国家规定给予表彰和奖励。</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1</w:t>
      </w:r>
      <w:r>
        <w:rPr>
          <w:rFonts w:ascii="仿宋_GB2312" w:hAnsi="仿宋_GB2312" w:cs="仿宋_GB2312" w:hint="eastAsia"/>
          <w:snapToGrid w:val="0"/>
          <w:kern w:val="0"/>
        </w:rPr>
        <w:t>）出色完成应急处置任务的；</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2</w:t>
      </w:r>
      <w:r>
        <w:rPr>
          <w:rFonts w:ascii="仿宋_GB2312" w:hAnsi="仿宋_GB2312" w:cs="仿宋_GB2312" w:hint="eastAsia"/>
          <w:snapToGrid w:val="0"/>
          <w:kern w:val="0"/>
        </w:rPr>
        <w:t>）对防止或避免气象灾害有功，使国家、集体和人民群众的生命财产免受或者减少损失的；</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3</w:t>
      </w:r>
      <w:r>
        <w:rPr>
          <w:rFonts w:ascii="仿宋_GB2312" w:hAnsi="仿宋_GB2312" w:cs="仿宋_GB2312" w:hint="eastAsia"/>
          <w:snapToGrid w:val="0"/>
          <w:kern w:val="0"/>
        </w:rPr>
        <w:t>）对灾害应急准备与响应提出重大建议，实施效果显著的；</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w:t>
      </w:r>
      <w:r>
        <w:rPr>
          <w:rFonts w:ascii="仿宋_GB2312" w:hAnsi="仿宋_GB2312" w:cs="仿宋_GB2312"/>
          <w:snapToGrid w:val="0"/>
          <w:kern w:val="0"/>
        </w:rPr>
        <w:t>4</w:t>
      </w:r>
      <w:r>
        <w:rPr>
          <w:rFonts w:ascii="仿宋_GB2312" w:hAnsi="仿宋_GB2312" w:cs="仿宋_GB2312" w:hint="eastAsia"/>
          <w:snapToGrid w:val="0"/>
          <w:kern w:val="0"/>
        </w:rPr>
        <w:t>）有其他突出贡献的。</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对玩忽职守、失职、渎职的相关单位及责任人，依据有关规定严肃追究责任；构成犯罪的，依法追究刑事责任。</w:t>
      </w:r>
    </w:p>
    <w:p w:rsidR="004B7DCE" w:rsidRDefault="006E2B5E">
      <w:pPr>
        <w:pStyle w:val="a6"/>
        <w:adjustRightInd w:val="0"/>
        <w:snapToGrid w:val="0"/>
        <w:spacing w:before="0" w:after="0" w:line="560" w:lineRule="exact"/>
        <w:ind w:firstLine="640"/>
        <w:jc w:val="both"/>
        <w:outlineLvl w:val="9"/>
        <w:rPr>
          <w:rFonts w:ascii="黑体" w:cs="Times New Roman"/>
          <w:b w:val="0"/>
          <w:bCs w:val="0"/>
          <w:snapToGrid w:val="0"/>
          <w:kern w:val="0"/>
          <w:sz w:val="32"/>
          <w:szCs w:val="32"/>
        </w:rPr>
      </w:pPr>
      <w:bookmarkStart w:id="64" w:name="_Toc28615760"/>
      <w:r>
        <w:rPr>
          <w:rFonts w:ascii="黑体" w:hAnsi="黑体" w:cs="黑体"/>
          <w:b w:val="0"/>
          <w:bCs w:val="0"/>
          <w:snapToGrid w:val="0"/>
          <w:kern w:val="0"/>
          <w:sz w:val="32"/>
          <w:szCs w:val="32"/>
        </w:rPr>
        <w:t xml:space="preserve">6 </w:t>
      </w:r>
      <w:r>
        <w:rPr>
          <w:rFonts w:ascii="黑体" w:hAnsi="黑体" w:cs="黑体" w:hint="eastAsia"/>
          <w:b w:val="0"/>
          <w:bCs w:val="0"/>
          <w:snapToGrid w:val="0"/>
          <w:kern w:val="0"/>
          <w:sz w:val="32"/>
          <w:szCs w:val="32"/>
        </w:rPr>
        <w:t>调查处理</w:t>
      </w:r>
      <w:bookmarkEnd w:id="64"/>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气象灾害应急处置工作结束后，市气象应急办公室应当对特别重大、重大级别气象灾害事件组织调查，县级气象应急办公室应当对较大、一般级别气象灾害事件组织调查。调查处理内容包括灾害发生时间、地点、等级，致灾气象要素与历史对比情况，以及气象监测、预报、预警等工作情况，提出改进气象工作措施，并及时将调查报告报同级人民政府。</w:t>
      </w:r>
    </w:p>
    <w:p w:rsidR="004B7DCE" w:rsidRDefault="006E2B5E">
      <w:pPr>
        <w:pStyle w:val="a6"/>
        <w:adjustRightInd w:val="0"/>
        <w:snapToGrid w:val="0"/>
        <w:spacing w:before="0" w:after="0" w:line="560" w:lineRule="exact"/>
        <w:ind w:firstLine="640"/>
        <w:jc w:val="both"/>
        <w:outlineLvl w:val="9"/>
        <w:rPr>
          <w:rFonts w:ascii="黑体" w:cs="Times New Roman"/>
          <w:b w:val="0"/>
          <w:bCs w:val="0"/>
          <w:snapToGrid w:val="0"/>
          <w:kern w:val="0"/>
          <w:sz w:val="32"/>
          <w:szCs w:val="32"/>
        </w:rPr>
      </w:pPr>
      <w:bookmarkStart w:id="65" w:name="_Toc28615761"/>
      <w:r>
        <w:rPr>
          <w:rFonts w:ascii="黑体" w:hAnsi="黑体" w:cs="黑体"/>
          <w:b w:val="0"/>
          <w:bCs w:val="0"/>
          <w:snapToGrid w:val="0"/>
          <w:kern w:val="0"/>
          <w:sz w:val="32"/>
          <w:szCs w:val="32"/>
        </w:rPr>
        <w:t xml:space="preserve">7 </w:t>
      </w:r>
      <w:r>
        <w:rPr>
          <w:rFonts w:ascii="黑体" w:hAnsi="黑体" w:cs="黑体" w:hint="eastAsia"/>
          <w:b w:val="0"/>
          <w:bCs w:val="0"/>
          <w:snapToGrid w:val="0"/>
          <w:kern w:val="0"/>
          <w:sz w:val="32"/>
          <w:szCs w:val="32"/>
        </w:rPr>
        <w:t>应急保障</w:t>
      </w:r>
      <w:bookmarkEnd w:id="65"/>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66" w:name="_Toc28615762"/>
      <w:r>
        <w:rPr>
          <w:rFonts w:ascii="楷体_GB2312" w:eastAsia="楷体_GB2312" w:hAnsi="楷体" w:cs="楷体_GB2312"/>
          <w:snapToGrid w:val="0"/>
          <w:kern w:val="0"/>
          <w:sz w:val="32"/>
          <w:szCs w:val="32"/>
        </w:rPr>
        <w:t xml:space="preserve">7.1 </w:t>
      </w:r>
      <w:r>
        <w:rPr>
          <w:rFonts w:ascii="楷体_GB2312" w:eastAsia="楷体_GB2312" w:hAnsi="楷体" w:cs="楷体_GB2312" w:hint="eastAsia"/>
          <w:snapToGrid w:val="0"/>
          <w:kern w:val="0"/>
          <w:sz w:val="32"/>
          <w:szCs w:val="32"/>
        </w:rPr>
        <w:t>队伍保障</w:t>
      </w:r>
      <w:bookmarkEnd w:id="66"/>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气象部门强化应急值班值守，</w:t>
      </w:r>
      <w:r>
        <w:rPr>
          <w:rFonts w:ascii="仿宋_GB2312" w:hAnsi="仿宋_GB2312" w:cs="仿宋_GB2312" w:hint="eastAsia"/>
          <w:snapToGrid w:val="0"/>
          <w:kern w:val="0"/>
        </w:rPr>
        <w:t>加强气象灾害监测、预报预警队伍建设，提高预报预警准确率，确保气象应急服务准确、及时、高效；气象灾害应急指挥部各成员单位要加强队伍的培训和演练，做好各项应急准备工作；驻市人民解放军、武警部队、消防救援支队、专业应急防治与救灾队伍、乡镇</w:t>
      </w:r>
      <w:r>
        <w:rPr>
          <w:rFonts w:ascii="仿宋_GB2312" w:hAnsi="仿宋_GB2312" w:cs="仿宋_GB2312" w:hint="eastAsia"/>
          <w:snapToGrid w:val="0"/>
          <w:kern w:val="0"/>
        </w:rPr>
        <w:lastRenderedPageBreak/>
        <w:t>（村庄、社区）应急救援志愿者组织及基层信息员等，要有针对性地开展灾害预防与救灾演练，提高灾害预防与救灾能力。</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67" w:name="_Toc28615763"/>
      <w:r>
        <w:rPr>
          <w:rFonts w:ascii="楷体_GB2312" w:eastAsia="楷体_GB2312" w:hAnsi="楷体" w:cs="楷体_GB2312"/>
          <w:snapToGrid w:val="0"/>
          <w:kern w:val="0"/>
          <w:sz w:val="32"/>
          <w:szCs w:val="32"/>
        </w:rPr>
        <w:t xml:space="preserve">7.2 </w:t>
      </w:r>
      <w:r>
        <w:rPr>
          <w:rFonts w:ascii="楷体_GB2312" w:eastAsia="楷体_GB2312" w:hAnsi="楷体" w:cs="楷体_GB2312" w:hint="eastAsia"/>
          <w:snapToGrid w:val="0"/>
          <w:kern w:val="0"/>
          <w:sz w:val="32"/>
          <w:szCs w:val="32"/>
        </w:rPr>
        <w:t>物资保障</w:t>
      </w:r>
      <w:bookmarkEnd w:id="67"/>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各级人民政府要组织各有关部门、单位，按照各自职责和预案要求，储备用于灾害监测、灾民安置、医疗卫生、生活必需等必要的抢险救灾专用物资，保证抢险救灾物资的供应。</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68" w:name="_Toc28615764"/>
      <w:r>
        <w:rPr>
          <w:rFonts w:ascii="楷体_GB2312" w:eastAsia="楷体_GB2312" w:hAnsi="楷体" w:cs="楷体_GB2312"/>
          <w:snapToGrid w:val="0"/>
          <w:kern w:val="0"/>
          <w:sz w:val="32"/>
          <w:szCs w:val="32"/>
        </w:rPr>
        <w:t xml:space="preserve">7.3 </w:t>
      </w:r>
      <w:r>
        <w:rPr>
          <w:rFonts w:ascii="楷体_GB2312" w:eastAsia="楷体_GB2312" w:hAnsi="楷体" w:cs="楷体_GB2312" w:hint="eastAsia"/>
          <w:snapToGrid w:val="0"/>
          <w:kern w:val="0"/>
          <w:sz w:val="32"/>
          <w:szCs w:val="32"/>
        </w:rPr>
        <w:t>资金保障</w:t>
      </w:r>
      <w:bookmarkEnd w:id="68"/>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市、县级人民政府要将气象灾害防御经费纳入同级财政预算，财政部门负责会同有关部门及时申报、筹集和拨付气象防灾减灾资金，加强应急资金的保障和管理。</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69" w:name="_Toc28615765"/>
      <w:r>
        <w:rPr>
          <w:rFonts w:ascii="楷体_GB2312" w:eastAsia="楷体_GB2312" w:hAnsi="楷体" w:cs="楷体_GB2312"/>
          <w:snapToGrid w:val="0"/>
          <w:kern w:val="0"/>
          <w:sz w:val="32"/>
          <w:szCs w:val="32"/>
        </w:rPr>
        <w:t xml:space="preserve">7.4 </w:t>
      </w:r>
      <w:r>
        <w:rPr>
          <w:rFonts w:ascii="楷体_GB2312" w:eastAsia="楷体_GB2312" w:hAnsi="楷体" w:cs="楷体_GB2312" w:hint="eastAsia"/>
          <w:snapToGrid w:val="0"/>
          <w:kern w:val="0"/>
          <w:sz w:val="32"/>
          <w:szCs w:val="32"/>
        </w:rPr>
        <w:t>其他保障</w:t>
      </w:r>
      <w:bookmarkEnd w:id="69"/>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各级人民政府应加强气象灾害预警信息传播终端建设，保证预警信息及时有效传播。建立健全各级应急责任人通信信息库，各成员单位明确</w:t>
      </w:r>
      <w:r>
        <w:rPr>
          <w:rFonts w:ascii="仿宋_GB2312" w:hAnsi="仿宋_GB2312" w:cs="仿宋_GB2312" w:hint="eastAsia"/>
          <w:snapToGrid w:val="0"/>
          <w:kern w:val="0"/>
        </w:rPr>
        <w:t>1</w:t>
      </w:r>
      <w:r>
        <w:rPr>
          <w:rFonts w:ascii="仿宋_GB2312" w:hAnsi="仿宋_GB2312" w:cs="仿宋_GB2312" w:hint="eastAsia"/>
          <w:snapToGrid w:val="0"/>
          <w:kern w:val="0"/>
        </w:rPr>
        <w:t>名气</w:t>
      </w:r>
      <w:proofErr w:type="gramStart"/>
      <w:r>
        <w:rPr>
          <w:rFonts w:ascii="仿宋_GB2312" w:hAnsi="仿宋_GB2312" w:cs="仿宋_GB2312" w:hint="eastAsia"/>
          <w:snapToGrid w:val="0"/>
          <w:kern w:val="0"/>
        </w:rPr>
        <w:t>象</w:t>
      </w:r>
      <w:proofErr w:type="gramEnd"/>
      <w:r>
        <w:rPr>
          <w:rFonts w:ascii="仿宋_GB2312" w:hAnsi="仿宋_GB2312" w:cs="仿宋_GB2312" w:hint="eastAsia"/>
          <w:snapToGrid w:val="0"/>
          <w:kern w:val="0"/>
        </w:rPr>
        <w:t>灾害应急处置工作负责人和联络员，并保持</w:t>
      </w:r>
      <w:r>
        <w:rPr>
          <w:rFonts w:ascii="仿宋_GB2312" w:hAnsi="仿宋_GB2312" w:cs="仿宋_GB2312" w:hint="eastAsia"/>
          <w:snapToGrid w:val="0"/>
          <w:kern w:val="0"/>
        </w:rPr>
        <w:t>24</w:t>
      </w:r>
      <w:r>
        <w:rPr>
          <w:rFonts w:ascii="仿宋_GB2312" w:hAnsi="仿宋_GB2312" w:cs="仿宋_GB2312" w:hint="eastAsia"/>
          <w:snapToGrid w:val="0"/>
          <w:kern w:val="0"/>
        </w:rPr>
        <w:t>小</w:t>
      </w:r>
      <w:r>
        <w:rPr>
          <w:rFonts w:ascii="仿宋_GB2312" w:hAnsi="仿宋_GB2312" w:cs="仿宋_GB2312" w:hint="eastAsia"/>
          <w:snapToGrid w:val="0"/>
          <w:kern w:val="0"/>
        </w:rPr>
        <w:t>时通信畅通。广电、通信等部门要协助做好气象灾害预警信息传播工作，确保预警信息传播的时效性和覆盖面。</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70" w:name="_Toc28615766"/>
      <w:r>
        <w:rPr>
          <w:rFonts w:ascii="楷体_GB2312" w:eastAsia="楷体_GB2312" w:hAnsi="楷体" w:cs="楷体_GB2312"/>
          <w:snapToGrid w:val="0"/>
          <w:kern w:val="0"/>
          <w:sz w:val="32"/>
          <w:szCs w:val="32"/>
        </w:rPr>
        <w:t xml:space="preserve">7.5 </w:t>
      </w:r>
      <w:r>
        <w:rPr>
          <w:rFonts w:ascii="楷体_GB2312" w:eastAsia="楷体_GB2312" w:hAnsi="楷体" w:cs="楷体_GB2312" w:hint="eastAsia"/>
          <w:snapToGrid w:val="0"/>
          <w:kern w:val="0"/>
          <w:sz w:val="32"/>
          <w:szCs w:val="32"/>
        </w:rPr>
        <w:t>科普宣教</w:t>
      </w:r>
      <w:bookmarkEnd w:id="70"/>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各级人民政府及广电、文旅、教育等有关部门应当充分利用电视、广播、报刊、微博、</w:t>
      </w:r>
      <w:proofErr w:type="gramStart"/>
      <w:r>
        <w:rPr>
          <w:rFonts w:ascii="仿宋_GB2312" w:hAnsi="仿宋_GB2312" w:cs="仿宋_GB2312" w:hint="eastAsia"/>
          <w:snapToGrid w:val="0"/>
          <w:kern w:val="0"/>
        </w:rPr>
        <w:t>微信等</w:t>
      </w:r>
      <w:proofErr w:type="gramEnd"/>
      <w:r>
        <w:rPr>
          <w:rFonts w:ascii="仿宋_GB2312" w:hAnsi="仿宋_GB2312" w:cs="仿宋_GB2312" w:hint="eastAsia"/>
          <w:snapToGrid w:val="0"/>
          <w:kern w:val="0"/>
        </w:rPr>
        <w:t>方式，开展多层次多方位的气象灾害防御知识宣传教育，提高公众的防灾减灾意识和自救互救应对能力。</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71" w:name="_Toc28615767"/>
      <w:r>
        <w:rPr>
          <w:rFonts w:ascii="楷体_GB2312" w:eastAsia="楷体_GB2312" w:hAnsi="楷体" w:cs="楷体_GB2312"/>
          <w:snapToGrid w:val="0"/>
          <w:kern w:val="0"/>
          <w:sz w:val="32"/>
          <w:szCs w:val="32"/>
        </w:rPr>
        <w:lastRenderedPageBreak/>
        <w:t xml:space="preserve">7.6 </w:t>
      </w:r>
      <w:r>
        <w:rPr>
          <w:rFonts w:ascii="楷体_GB2312" w:eastAsia="楷体_GB2312" w:hAnsi="楷体" w:cs="楷体_GB2312" w:hint="eastAsia"/>
          <w:snapToGrid w:val="0"/>
          <w:kern w:val="0"/>
          <w:sz w:val="32"/>
          <w:szCs w:val="32"/>
        </w:rPr>
        <w:t>应急演练</w:t>
      </w:r>
      <w:bookmarkEnd w:id="71"/>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各级人民政府和各有关部门要定期或不定期组织开展气象灾害应急演练，并对演练结果进行总结评估，检验和强化应急处置能力，进一步完善应急预案。</w:t>
      </w:r>
    </w:p>
    <w:p w:rsidR="004B7DCE" w:rsidRDefault="006E2B5E">
      <w:pPr>
        <w:pStyle w:val="a6"/>
        <w:adjustRightInd w:val="0"/>
        <w:snapToGrid w:val="0"/>
        <w:spacing w:before="0" w:after="0" w:line="560" w:lineRule="exact"/>
        <w:ind w:firstLine="640"/>
        <w:jc w:val="both"/>
        <w:outlineLvl w:val="9"/>
        <w:rPr>
          <w:rFonts w:ascii="黑体" w:cs="Times New Roman"/>
          <w:b w:val="0"/>
          <w:bCs w:val="0"/>
          <w:snapToGrid w:val="0"/>
          <w:kern w:val="0"/>
          <w:sz w:val="32"/>
          <w:szCs w:val="32"/>
        </w:rPr>
      </w:pPr>
      <w:bookmarkStart w:id="72" w:name="_Toc28615768"/>
      <w:r>
        <w:rPr>
          <w:rFonts w:ascii="黑体" w:hAnsi="黑体" w:cs="黑体"/>
          <w:b w:val="0"/>
          <w:bCs w:val="0"/>
          <w:snapToGrid w:val="0"/>
          <w:kern w:val="0"/>
          <w:sz w:val="32"/>
          <w:szCs w:val="32"/>
        </w:rPr>
        <w:t xml:space="preserve">8 </w:t>
      </w:r>
      <w:r>
        <w:rPr>
          <w:rFonts w:ascii="黑体" w:hAnsi="黑体" w:cs="黑体" w:hint="eastAsia"/>
          <w:b w:val="0"/>
          <w:bCs w:val="0"/>
          <w:snapToGrid w:val="0"/>
          <w:kern w:val="0"/>
          <w:sz w:val="32"/>
          <w:szCs w:val="32"/>
        </w:rPr>
        <w:t>附则</w:t>
      </w:r>
      <w:bookmarkEnd w:id="72"/>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73" w:name="_Toc28615769"/>
      <w:r>
        <w:rPr>
          <w:rFonts w:ascii="楷体_GB2312" w:eastAsia="楷体_GB2312" w:hAnsi="楷体" w:cs="楷体_GB2312"/>
          <w:snapToGrid w:val="0"/>
          <w:kern w:val="0"/>
          <w:sz w:val="32"/>
          <w:szCs w:val="32"/>
        </w:rPr>
        <w:t xml:space="preserve">8.1 </w:t>
      </w:r>
      <w:r>
        <w:rPr>
          <w:rFonts w:ascii="楷体_GB2312" w:eastAsia="楷体_GB2312" w:hAnsi="楷体" w:cs="楷体_GB2312" w:hint="eastAsia"/>
          <w:snapToGrid w:val="0"/>
          <w:kern w:val="0"/>
          <w:sz w:val="32"/>
          <w:szCs w:val="32"/>
        </w:rPr>
        <w:t>预案管理</w:t>
      </w:r>
      <w:bookmarkEnd w:id="73"/>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本预案由市气象局牵头制定和管理，报市人民政府审批发布。根据实施中发现的问题和出现的新情况，及时组织修订和完善。</w:t>
      </w:r>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县级人民政府及有关部门要根据本预案，编制或修订本地区、本部门气象灾害应急预案。</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74" w:name="_Toc28615770"/>
      <w:r>
        <w:rPr>
          <w:rFonts w:ascii="楷体_GB2312" w:eastAsia="楷体_GB2312" w:hAnsi="楷体" w:cs="楷体_GB2312"/>
          <w:snapToGrid w:val="0"/>
          <w:kern w:val="0"/>
          <w:sz w:val="32"/>
          <w:szCs w:val="32"/>
        </w:rPr>
        <w:t xml:space="preserve">8.2 </w:t>
      </w:r>
      <w:r>
        <w:rPr>
          <w:rFonts w:ascii="楷体_GB2312" w:eastAsia="楷体_GB2312" w:hAnsi="楷体" w:cs="楷体_GB2312" w:hint="eastAsia"/>
          <w:snapToGrid w:val="0"/>
          <w:kern w:val="0"/>
          <w:sz w:val="32"/>
          <w:szCs w:val="32"/>
        </w:rPr>
        <w:t>预案解释</w:t>
      </w:r>
      <w:bookmarkEnd w:id="74"/>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本预案由市气象局负责解释。</w:t>
      </w:r>
    </w:p>
    <w:p w:rsidR="004B7DCE" w:rsidRDefault="006E2B5E">
      <w:pPr>
        <w:pStyle w:val="1"/>
        <w:adjustRightInd w:val="0"/>
        <w:snapToGrid w:val="0"/>
        <w:spacing w:line="560" w:lineRule="exact"/>
        <w:ind w:firstLine="643"/>
        <w:rPr>
          <w:rFonts w:ascii="楷体_GB2312" w:eastAsia="楷体_GB2312" w:hAnsi="楷体" w:cs="Times New Roman"/>
          <w:snapToGrid w:val="0"/>
          <w:kern w:val="0"/>
          <w:sz w:val="32"/>
          <w:szCs w:val="32"/>
        </w:rPr>
      </w:pPr>
      <w:bookmarkStart w:id="75" w:name="_Toc28615771"/>
      <w:r>
        <w:rPr>
          <w:rFonts w:ascii="楷体_GB2312" w:eastAsia="楷体_GB2312" w:hAnsi="楷体" w:cs="楷体_GB2312"/>
          <w:snapToGrid w:val="0"/>
          <w:kern w:val="0"/>
          <w:sz w:val="32"/>
          <w:szCs w:val="32"/>
        </w:rPr>
        <w:t xml:space="preserve">8.3 </w:t>
      </w:r>
      <w:r>
        <w:rPr>
          <w:rFonts w:ascii="楷体_GB2312" w:eastAsia="楷体_GB2312" w:hAnsi="楷体" w:cs="楷体_GB2312" w:hint="eastAsia"/>
          <w:snapToGrid w:val="0"/>
          <w:kern w:val="0"/>
          <w:sz w:val="32"/>
          <w:szCs w:val="32"/>
        </w:rPr>
        <w:t>预案实施</w:t>
      </w:r>
      <w:bookmarkEnd w:id="75"/>
    </w:p>
    <w:p w:rsidR="004B7DCE" w:rsidRDefault="006E2B5E">
      <w:pPr>
        <w:adjustRightInd w:val="0"/>
        <w:snapToGrid w:val="0"/>
        <w:ind w:firstLineChars="200" w:firstLine="640"/>
        <w:rPr>
          <w:rFonts w:ascii="仿宋_GB2312"/>
          <w:snapToGrid w:val="0"/>
          <w:kern w:val="0"/>
        </w:rPr>
      </w:pPr>
      <w:r>
        <w:rPr>
          <w:rFonts w:ascii="仿宋_GB2312" w:hAnsi="仿宋_GB2312" w:cs="仿宋_GB2312" w:hint="eastAsia"/>
          <w:snapToGrid w:val="0"/>
          <w:kern w:val="0"/>
        </w:rPr>
        <w:t>本预案自印发之日起实施。</w:t>
      </w:r>
      <w:r>
        <w:rPr>
          <w:rFonts w:ascii="仿宋_GB2312" w:hAnsi="仿宋_GB2312" w:cs="仿宋_GB2312"/>
          <w:snapToGrid w:val="0"/>
          <w:kern w:val="0"/>
        </w:rPr>
        <w:t>201</w:t>
      </w:r>
      <w:r>
        <w:rPr>
          <w:rFonts w:ascii="仿宋_GB2312" w:hAnsi="仿宋_GB2312" w:cs="仿宋_GB2312" w:hint="eastAsia"/>
          <w:snapToGrid w:val="0"/>
          <w:kern w:val="0"/>
        </w:rPr>
        <w:t>8</w:t>
      </w:r>
      <w:r>
        <w:rPr>
          <w:rFonts w:ascii="仿宋_GB2312" w:hAnsi="仿宋_GB2312" w:cs="仿宋_GB2312" w:hint="eastAsia"/>
          <w:snapToGrid w:val="0"/>
          <w:kern w:val="0"/>
        </w:rPr>
        <w:t>年</w:t>
      </w:r>
      <w:r>
        <w:rPr>
          <w:rFonts w:ascii="仿宋_GB2312" w:hAnsi="仿宋_GB2312" w:cs="仿宋_GB2312"/>
          <w:snapToGrid w:val="0"/>
          <w:kern w:val="0"/>
        </w:rPr>
        <w:t>7</w:t>
      </w:r>
      <w:r>
        <w:rPr>
          <w:rFonts w:ascii="仿宋_GB2312" w:hAnsi="仿宋_GB2312" w:cs="仿宋_GB2312" w:hint="eastAsia"/>
          <w:snapToGrid w:val="0"/>
          <w:kern w:val="0"/>
        </w:rPr>
        <w:t>月</w:t>
      </w:r>
      <w:r>
        <w:rPr>
          <w:rFonts w:ascii="仿宋_GB2312" w:hAnsi="仿宋_GB2312" w:cs="仿宋_GB2312" w:hint="eastAsia"/>
          <w:snapToGrid w:val="0"/>
          <w:kern w:val="0"/>
        </w:rPr>
        <w:t>16</w:t>
      </w:r>
      <w:r>
        <w:rPr>
          <w:rFonts w:ascii="仿宋_GB2312" w:hAnsi="仿宋_GB2312" w:cs="仿宋_GB2312" w:hint="eastAsia"/>
          <w:snapToGrid w:val="0"/>
          <w:kern w:val="0"/>
        </w:rPr>
        <w:t>日印发的《六盘水市气象灾害应急预案》同时废止。</w:t>
      </w:r>
    </w:p>
    <w:p w:rsidR="004B7DCE" w:rsidRDefault="006E2B5E">
      <w:pPr>
        <w:pStyle w:val="a6"/>
        <w:adjustRightInd w:val="0"/>
        <w:snapToGrid w:val="0"/>
        <w:spacing w:before="0" w:after="0" w:line="560" w:lineRule="exact"/>
        <w:ind w:firstLine="640"/>
        <w:jc w:val="both"/>
        <w:outlineLvl w:val="9"/>
        <w:rPr>
          <w:rFonts w:ascii="黑体" w:cs="Times New Roman"/>
          <w:b w:val="0"/>
          <w:bCs w:val="0"/>
          <w:snapToGrid w:val="0"/>
          <w:kern w:val="0"/>
          <w:sz w:val="32"/>
          <w:szCs w:val="32"/>
        </w:rPr>
      </w:pPr>
      <w:r>
        <w:rPr>
          <w:rFonts w:ascii="黑体" w:hAnsi="黑体" w:cs="黑体"/>
          <w:b w:val="0"/>
          <w:bCs w:val="0"/>
          <w:snapToGrid w:val="0"/>
          <w:kern w:val="0"/>
          <w:sz w:val="32"/>
          <w:szCs w:val="32"/>
        </w:rPr>
        <w:t xml:space="preserve">9 </w:t>
      </w:r>
      <w:r>
        <w:rPr>
          <w:rFonts w:ascii="黑体" w:hAnsi="黑体" w:cs="黑体" w:hint="eastAsia"/>
          <w:b w:val="0"/>
          <w:bCs w:val="0"/>
          <w:snapToGrid w:val="0"/>
          <w:kern w:val="0"/>
          <w:sz w:val="32"/>
          <w:szCs w:val="32"/>
        </w:rPr>
        <w:t>附件</w:t>
      </w:r>
      <w:bookmarkEnd w:id="45"/>
    </w:p>
    <w:p w:rsidR="004B7DCE" w:rsidRDefault="006E2B5E">
      <w:pPr>
        <w:pStyle w:val="1"/>
        <w:adjustRightInd w:val="0"/>
        <w:snapToGrid w:val="0"/>
        <w:spacing w:line="560" w:lineRule="exact"/>
        <w:ind w:firstLine="643"/>
        <w:rPr>
          <w:rFonts w:ascii="楷体_GB2312" w:eastAsia="楷体_GB2312" w:hAnsi="楷体" w:cs="楷体_GB2312"/>
          <w:snapToGrid w:val="0"/>
          <w:kern w:val="0"/>
          <w:sz w:val="32"/>
          <w:szCs w:val="32"/>
        </w:rPr>
      </w:pPr>
      <w:bookmarkStart w:id="76" w:name="_Toc28615773"/>
      <w:r>
        <w:rPr>
          <w:rFonts w:ascii="楷体_GB2312" w:eastAsia="楷体_GB2312" w:hAnsi="楷体" w:cs="楷体_GB2312" w:hint="eastAsia"/>
          <w:snapToGrid w:val="0"/>
          <w:kern w:val="0"/>
          <w:sz w:val="32"/>
          <w:szCs w:val="32"/>
        </w:rPr>
        <w:t xml:space="preserve">9.1 </w:t>
      </w:r>
      <w:r>
        <w:rPr>
          <w:rFonts w:ascii="楷体_GB2312" w:eastAsia="楷体_GB2312" w:hAnsi="楷体" w:cs="楷体_GB2312" w:hint="eastAsia"/>
          <w:snapToGrid w:val="0"/>
          <w:kern w:val="0"/>
          <w:sz w:val="32"/>
          <w:szCs w:val="32"/>
        </w:rPr>
        <w:t>贵州省气象灾害事件分级标准</w:t>
      </w:r>
      <w:bookmarkEnd w:id="76"/>
    </w:p>
    <w:p w:rsidR="004B7DCE" w:rsidRDefault="006E2B5E">
      <w:pPr>
        <w:pStyle w:val="1"/>
        <w:adjustRightInd w:val="0"/>
        <w:snapToGrid w:val="0"/>
        <w:spacing w:line="560" w:lineRule="exact"/>
        <w:ind w:firstLine="643"/>
        <w:rPr>
          <w:rFonts w:ascii="楷体_GB2312" w:eastAsia="楷体_GB2312" w:cs="Times New Roman"/>
          <w:snapToGrid w:val="0"/>
          <w:kern w:val="0"/>
          <w:sz w:val="32"/>
          <w:szCs w:val="32"/>
        </w:rPr>
      </w:pPr>
      <w:bookmarkStart w:id="77" w:name="_Toc28615774"/>
      <w:r>
        <w:rPr>
          <w:rFonts w:ascii="楷体_GB2312" w:eastAsia="楷体_GB2312" w:hAnsi="楷体" w:cs="楷体_GB2312"/>
          <w:snapToGrid w:val="0"/>
          <w:kern w:val="0"/>
          <w:sz w:val="32"/>
          <w:szCs w:val="32"/>
        </w:rPr>
        <w:t xml:space="preserve">9.2 </w:t>
      </w:r>
      <w:r>
        <w:rPr>
          <w:rFonts w:ascii="楷体_GB2312" w:eastAsia="楷体_GB2312" w:hAnsi="楷体" w:cs="楷体_GB2312" w:hint="eastAsia"/>
          <w:snapToGrid w:val="0"/>
          <w:kern w:val="0"/>
          <w:sz w:val="32"/>
          <w:szCs w:val="32"/>
        </w:rPr>
        <w:t>六盘水市气象灾害应急专家组成员名单</w:t>
      </w:r>
      <w:bookmarkEnd w:id="77"/>
    </w:p>
    <w:p w:rsidR="004B7DCE" w:rsidRDefault="006E2B5E">
      <w:pPr>
        <w:pStyle w:val="1"/>
        <w:adjustRightInd w:val="0"/>
        <w:snapToGrid w:val="0"/>
        <w:spacing w:line="560" w:lineRule="exact"/>
        <w:ind w:firstLine="643"/>
        <w:rPr>
          <w:rFonts w:ascii="楷体_GB2312" w:eastAsia="楷体_GB2312" w:cs="Times New Roman"/>
          <w:snapToGrid w:val="0"/>
          <w:kern w:val="0"/>
          <w:sz w:val="32"/>
          <w:szCs w:val="32"/>
        </w:rPr>
      </w:pPr>
      <w:bookmarkStart w:id="78" w:name="_Toc28615775"/>
      <w:r>
        <w:rPr>
          <w:rFonts w:ascii="楷体_GB2312" w:eastAsia="楷体_GB2312" w:hAnsi="楷体" w:cs="楷体_GB2312"/>
          <w:snapToGrid w:val="0"/>
          <w:kern w:val="0"/>
          <w:sz w:val="32"/>
          <w:szCs w:val="32"/>
        </w:rPr>
        <w:t xml:space="preserve">9.3 </w:t>
      </w:r>
      <w:r>
        <w:rPr>
          <w:rFonts w:ascii="楷体_GB2312" w:eastAsia="楷体_GB2312" w:hAnsi="楷体" w:cs="楷体_GB2312" w:hint="eastAsia"/>
          <w:snapToGrid w:val="0"/>
          <w:kern w:val="0"/>
          <w:sz w:val="32"/>
          <w:szCs w:val="32"/>
        </w:rPr>
        <w:t>六盘水市气象灾害预警分级标准及防御指南</w:t>
      </w:r>
      <w:bookmarkEnd w:id="78"/>
    </w:p>
    <w:p w:rsidR="004B7DCE" w:rsidRDefault="006E2B5E">
      <w:pPr>
        <w:pStyle w:val="1"/>
        <w:adjustRightInd w:val="0"/>
        <w:snapToGrid w:val="0"/>
        <w:spacing w:line="560" w:lineRule="exact"/>
        <w:ind w:firstLine="643"/>
        <w:rPr>
          <w:rFonts w:ascii="楷体_GB2312" w:eastAsia="楷体_GB2312" w:cs="Times New Roman"/>
          <w:snapToGrid w:val="0"/>
          <w:kern w:val="0"/>
          <w:sz w:val="32"/>
          <w:szCs w:val="32"/>
        </w:rPr>
      </w:pPr>
      <w:bookmarkStart w:id="79" w:name="_Toc28615776"/>
      <w:r>
        <w:rPr>
          <w:rFonts w:ascii="楷体_GB2312" w:eastAsia="楷体_GB2312" w:hAnsi="楷体" w:cs="楷体_GB2312"/>
          <w:snapToGrid w:val="0"/>
          <w:kern w:val="0"/>
          <w:sz w:val="32"/>
          <w:szCs w:val="32"/>
        </w:rPr>
        <w:t xml:space="preserve">9.4 </w:t>
      </w:r>
      <w:r>
        <w:rPr>
          <w:rFonts w:ascii="楷体_GB2312" w:eastAsia="楷体_GB2312" w:hAnsi="楷体" w:cs="楷体_GB2312" w:hint="eastAsia"/>
          <w:snapToGrid w:val="0"/>
          <w:kern w:val="0"/>
          <w:sz w:val="32"/>
          <w:szCs w:val="32"/>
        </w:rPr>
        <w:t>六盘水市气象灾害监测预警响应流程图</w:t>
      </w:r>
      <w:bookmarkEnd w:id="79"/>
    </w:p>
    <w:p w:rsidR="004B7DCE" w:rsidRDefault="006E2B5E">
      <w:pPr>
        <w:pStyle w:val="1"/>
        <w:adjustRightInd w:val="0"/>
        <w:snapToGrid w:val="0"/>
        <w:spacing w:line="560" w:lineRule="exact"/>
        <w:ind w:firstLine="643"/>
        <w:rPr>
          <w:rFonts w:ascii="楷体_GB2312" w:eastAsia="楷体_GB2312" w:cs="Times New Roman"/>
          <w:snapToGrid w:val="0"/>
          <w:kern w:val="0"/>
          <w:sz w:val="32"/>
          <w:szCs w:val="32"/>
        </w:rPr>
      </w:pPr>
      <w:bookmarkStart w:id="80" w:name="_Toc28615777"/>
      <w:r>
        <w:rPr>
          <w:rFonts w:ascii="楷体_GB2312" w:eastAsia="楷体_GB2312" w:hAnsi="楷体" w:cs="楷体_GB2312"/>
          <w:snapToGrid w:val="0"/>
          <w:kern w:val="0"/>
          <w:sz w:val="32"/>
          <w:szCs w:val="32"/>
        </w:rPr>
        <w:t xml:space="preserve">9.5 </w:t>
      </w:r>
      <w:r>
        <w:rPr>
          <w:rFonts w:ascii="楷体_GB2312" w:eastAsia="楷体_GB2312" w:hAnsi="楷体" w:cs="楷体_GB2312" w:hint="eastAsia"/>
          <w:snapToGrid w:val="0"/>
          <w:kern w:val="0"/>
          <w:sz w:val="32"/>
          <w:szCs w:val="32"/>
        </w:rPr>
        <w:t>六盘水市气象灾害应对处置流程图</w:t>
      </w:r>
      <w:bookmarkEnd w:id="80"/>
    </w:p>
    <w:p w:rsidR="004B7DCE" w:rsidRDefault="004B7DCE">
      <w:pPr>
        <w:ind w:firstLineChars="200" w:firstLine="602"/>
        <w:rPr>
          <w:rFonts w:ascii="楷体_GB2312" w:eastAsia="楷体_GB2312" w:hAnsi="楷体_GB2312"/>
          <w:b/>
          <w:bCs/>
          <w:sz w:val="30"/>
          <w:szCs w:val="30"/>
        </w:rPr>
      </w:pPr>
    </w:p>
    <w:p w:rsidR="004B7DCE" w:rsidRDefault="004B7DCE">
      <w:pPr>
        <w:ind w:firstLineChars="200" w:firstLine="602"/>
        <w:rPr>
          <w:rFonts w:ascii="楷体_GB2312" w:eastAsia="楷体_GB2312" w:hAnsi="楷体_GB2312"/>
          <w:b/>
          <w:bCs/>
          <w:sz w:val="30"/>
          <w:szCs w:val="30"/>
        </w:rPr>
        <w:sectPr w:rsidR="004B7DCE">
          <w:footerReference w:type="even" r:id="rId9"/>
          <w:footerReference w:type="default" r:id="rId10"/>
          <w:footerReference w:type="first" r:id="rId11"/>
          <w:pgSz w:w="11906" w:h="16838"/>
          <w:pgMar w:top="1440" w:right="1800" w:bottom="1440" w:left="1800" w:header="851" w:footer="992" w:gutter="0"/>
          <w:pgNumType w:fmt="numberInDash"/>
          <w:cols w:space="425"/>
          <w:titlePg/>
          <w:docGrid w:linePitch="312"/>
        </w:sectPr>
      </w:pPr>
    </w:p>
    <w:p w:rsidR="004B7DCE" w:rsidRDefault="006E2B5E">
      <w:pPr>
        <w:rPr>
          <w:rFonts w:ascii="黑体" w:eastAsia="黑体" w:hAnsi="黑体"/>
        </w:rPr>
      </w:pPr>
      <w:r>
        <w:rPr>
          <w:rFonts w:ascii="黑体" w:eastAsia="黑体" w:hAnsi="黑体" w:cs="黑体"/>
        </w:rPr>
        <w:lastRenderedPageBreak/>
        <w:t xml:space="preserve">9.1  </w:t>
      </w:r>
      <w:r>
        <w:rPr>
          <w:rFonts w:ascii="黑体" w:eastAsia="黑体" w:hAnsi="黑体" w:cs="黑体" w:hint="eastAsia"/>
        </w:rPr>
        <w:t>贵州省气象灾害事件分级标准</w:t>
      </w: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3"/>
        <w:gridCol w:w="3543"/>
        <w:gridCol w:w="3544"/>
        <w:gridCol w:w="3544"/>
      </w:tblGrid>
      <w:tr w:rsidR="004B7DCE">
        <w:tc>
          <w:tcPr>
            <w:tcW w:w="3543" w:type="dxa"/>
            <w:vAlign w:val="center"/>
          </w:tcPr>
          <w:p w:rsidR="004B7DCE" w:rsidRDefault="006E2B5E">
            <w:pPr>
              <w:pStyle w:val="Heading21"/>
              <w:spacing w:before="0" w:after="0" w:line="400" w:lineRule="exact"/>
              <w:rPr>
                <w:rFonts w:ascii="仿宋_GB2312" w:eastAsia="仿宋_GB2312" w:hAnsi="仿宋_GB2312" w:cs="Times New Roman"/>
                <w:b/>
                <w:bCs/>
              </w:rPr>
            </w:pPr>
            <w:bookmarkStart w:id="81" w:name="_Toc28615778"/>
            <w:bookmarkStart w:id="82" w:name="bookmark96"/>
            <w:bookmarkStart w:id="83" w:name="bookmark97"/>
            <w:bookmarkStart w:id="84" w:name="bookmark98"/>
            <w:r>
              <w:rPr>
                <w:rFonts w:ascii="仿宋_GB2312" w:eastAsia="仿宋_GB2312" w:hAnsi="仿宋_GB2312" w:cs="仿宋_GB2312" w:hint="eastAsia"/>
                <w:b/>
                <w:bCs/>
              </w:rPr>
              <w:t>特别重大（</w:t>
            </w:r>
            <w:r>
              <w:rPr>
                <w:rFonts w:ascii="仿宋_GB2312" w:eastAsia="仿宋_GB2312" w:hAnsi="仿宋_GB2312" w:cs="仿宋_GB2312"/>
                <w:b/>
                <w:bCs/>
              </w:rPr>
              <w:t>I</w:t>
            </w:r>
            <w:r>
              <w:rPr>
                <w:rFonts w:ascii="仿宋_GB2312" w:eastAsia="仿宋_GB2312" w:hAnsi="仿宋_GB2312" w:cs="仿宋_GB2312" w:hint="eastAsia"/>
                <w:b/>
                <w:bCs/>
              </w:rPr>
              <w:t>级）</w:t>
            </w:r>
            <w:bookmarkEnd w:id="81"/>
            <w:bookmarkEnd w:id="82"/>
            <w:bookmarkEnd w:id="83"/>
            <w:bookmarkEnd w:id="84"/>
          </w:p>
        </w:tc>
        <w:tc>
          <w:tcPr>
            <w:tcW w:w="3543" w:type="dxa"/>
            <w:vAlign w:val="center"/>
          </w:tcPr>
          <w:p w:rsidR="004B7DCE" w:rsidRDefault="006E2B5E">
            <w:pPr>
              <w:spacing w:line="400" w:lineRule="exact"/>
              <w:jc w:val="center"/>
              <w:rPr>
                <w:rFonts w:ascii="仿宋_GB2312"/>
                <w:b/>
                <w:bCs/>
                <w:sz w:val="28"/>
                <w:szCs w:val="28"/>
              </w:rPr>
            </w:pPr>
            <w:bookmarkStart w:id="85" w:name="bookmark99"/>
            <w:bookmarkStart w:id="86" w:name="bookmark100"/>
            <w:bookmarkStart w:id="87" w:name="bookmark101"/>
            <w:r>
              <w:rPr>
                <w:rFonts w:ascii="仿宋_GB2312" w:hAnsi="仿宋_GB2312" w:cs="仿宋_GB2312" w:hint="eastAsia"/>
                <w:b/>
                <w:bCs/>
                <w:sz w:val="28"/>
                <w:szCs w:val="28"/>
              </w:rPr>
              <w:t>重大（</w:t>
            </w:r>
            <w:r>
              <w:rPr>
                <w:rFonts w:ascii="仿宋_GB2312" w:hAnsi="仿宋_GB2312" w:cs="仿宋_GB2312"/>
                <w:b/>
                <w:bCs/>
                <w:sz w:val="28"/>
                <w:szCs w:val="28"/>
              </w:rPr>
              <w:t>II</w:t>
            </w:r>
            <w:r>
              <w:rPr>
                <w:rFonts w:ascii="仿宋_GB2312" w:hAnsi="仿宋_GB2312" w:cs="仿宋_GB2312" w:hint="eastAsia"/>
                <w:b/>
                <w:bCs/>
                <w:sz w:val="28"/>
                <w:szCs w:val="28"/>
              </w:rPr>
              <w:t>级）</w:t>
            </w:r>
            <w:bookmarkEnd w:id="85"/>
            <w:bookmarkEnd w:id="86"/>
            <w:bookmarkEnd w:id="87"/>
          </w:p>
        </w:tc>
        <w:tc>
          <w:tcPr>
            <w:tcW w:w="3544" w:type="dxa"/>
            <w:vAlign w:val="center"/>
          </w:tcPr>
          <w:p w:rsidR="004B7DCE" w:rsidRDefault="006E2B5E">
            <w:pPr>
              <w:pStyle w:val="Heading21"/>
              <w:spacing w:before="0" w:after="0" w:line="400" w:lineRule="exact"/>
              <w:rPr>
                <w:rFonts w:ascii="仿宋_GB2312" w:eastAsia="仿宋_GB2312" w:hAnsi="仿宋_GB2312" w:cs="Times New Roman"/>
                <w:b/>
                <w:bCs/>
              </w:rPr>
            </w:pPr>
            <w:bookmarkStart w:id="88" w:name="bookmark103"/>
            <w:bookmarkStart w:id="89" w:name="_Toc28615779"/>
            <w:bookmarkStart w:id="90" w:name="bookmark102"/>
            <w:bookmarkStart w:id="91" w:name="bookmark104"/>
            <w:r>
              <w:rPr>
                <w:rFonts w:ascii="仿宋_GB2312" w:eastAsia="仿宋_GB2312" w:hAnsi="仿宋_GB2312" w:cs="仿宋_GB2312" w:hint="eastAsia"/>
                <w:b/>
                <w:bCs/>
              </w:rPr>
              <w:t>较大（</w:t>
            </w:r>
            <w:r>
              <w:rPr>
                <w:rFonts w:ascii="仿宋_GB2312" w:eastAsia="仿宋_GB2312" w:hAnsi="仿宋_GB2312" w:cs="仿宋_GB2312"/>
                <w:b/>
                <w:bCs/>
              </w:rPr>
              <w:t>III</w:t>
            </w:r>
            <w:r>
              <w:rPr>
                <w:rFonts w:ascii="仿宋_GB2312" w:eastAsia="仿宋_GB2312" w:hAnsi="仿宋_GB2312" w:cs="仿宋_GB2312" w:hint="eastAsia"/>
                <w:b/>
                <w:bCs/>
              </w:rPr>
              <w:t>级）</w:t>
            </w:r>
            <w:bookmarkEnd w:id="88"/>
            <w:bookmarkEnd w:id="89"/>
            <w:bookmarkEnd w:id="90"/>
            <w:bookmarkEnd w:id="91"/>
          </w:p>
        </w:tc>
        <w:tc>
          <w:tcPr>
            <w:tcW w:w="3544" w:type="dxa"/>
            <w:vAlign w:val="center"/>
          </w:tcPr>
          <w:p w:rsidR="004B7DCE" w:rsidRDefault="006E2B5E">
            <w:pPr>
              <w:pStyle w:val="Heading21"/>
              <w:spacing w:before="0" w:after="0" w:line="400" w:lineRule="exact"/>
              <w:rPr>
                <w:rFonts w:ascii="仿宋_GB2312" w:eastAsia="仿宋_GB2312" w:hAnsi="仿宋_GB2312" w:cs="Times New Roman"/>
                <w:b/>
                <w:bCs/>
              </w:rPr>
            </w:pPr>
            <w:bookmarkStart w:id="92" w:name="bookmark107"/>
            <w:bookmarkStart w:id="93" w:name="_Toc28615780"/>
            <w:bookmarkStart w:id="94" w:name="bookmark105"/>
            <w:bookmarkStart w:id="95" w:name="bookmark106"/>
            <w:r>
              <w:rPr>
                <w:rFonts w:ascii="仿宋_GB2312" w:eastAsia="仿宋_GB2312" w:hAnsi="仿宋_GB2312" w:cs="仿宋_GB2312" w:hint="eastAsia"/>
                <w:b/>
                <w:bCs/>
              </w:rPr>
              <w:t>一般（</w:t>
            </w:r>
            <w:r>
              <w:rPr>
                <w:rFonts w:ascii="仿宋_GB2312" w:eastAsia="仿宋_GB2312" w:hAnsi="仿宋_GB2312" w:cs="仿宋_GB2312"/>
                <w:b/>
                <w:bCs/>
              </w:rPr>
              <w:t>IV</w:t>
            </w:r>
            <w:r>
              <w:rPr>
                <w:rFonts w:ascii="仿宋_GB2312" w:eastAsia="仿宋_GB2312" w:hAnsi="仿宋_GB2312" w:cs="仿宋_GB2312" w:hint="eastAsia"/>
                <w:b/>
                <w:bCs/>
              </w:rPr>
              <w:t>级）</w:t>
            </w:r>
            <w:bookmarkEnd w:id="92"/>
            <w:bookmarkEnd w:id="93"/>
            <w:bookmarkEnd w:id="94"/>
            <w:bookmarkEnd w:id="95"/>
          </w:p>
        </w:tc>
      </w:tr>
      <w:tr w:rsidR="004B7DCE">
        <w:tc>
          <w:tcPr>
            <w:tcW w:w="3543" w:type="dxa"/>
          </w:tcPr>
          <w:p w:rsidR="004B7DCE" w:rsidRDefault="006E2B5E">
            <w:pPr>
              <w:pStyle w:val="Bodytext1"/>
              <w:numPr>
                <w:ilvl w:val="0"/>
                <w:numId w:val="1"/>
              </w:numPr>
              <w:spacing w:line="400" w:lineRule="exact"/>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灾害性天气影响重要城市或</w:t>
            </w:r>
            <w:r>
              <w:rPr>
                <w:rFonts w:ascii="仿宋_GB2312" w:eastAsia="仿宋_GB2312" w:hAnsi="仿宋_GB2312" w:cs="仿宋_GB2312"/>
                <w:sz w:val="28"/>
                <w:szCs w:val="28"/>
              </w:rPr>
              <w:t>50</w:t>
            </w:r>
            <w:r>
              <w:rPr>
                <w:rFonts w:ascii="仿宋_GB2312" w:eastAsia="仿宋_GB2312" w:hAnsi="仿宋_GB2312" w:cs="仿宋_GB2312" w:hint="eastAsia"/>
                <w:sz w:val="28"/>
                <w:szCs w:val="28"/>
              </w:rPr>
              <w:t>平方公里以上较大区域，造成</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人以上死亡或失踪，或紧急转移安置群众</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万人以上，或农作物绝收面积</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万公顷以上，或生产生活秩序受到特别严重影响，或造成特别重大经济损失的气象灾害。</w:t>
            </w:r>
          </w:p>
          <w:p w:rsidR="004B7DCE" w:rsidRDefault="006E2B5E">
            <w:pPr>
              <w:pStyle w:val="Bodytext1"/>
              <w:numPr>
                <w:ilvl w:val="0"/>
                <w:numId w:val="2"/>
              </w:numPr>
              <w:spacing w:line="400" w:lineRule="exact"/>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因各种气象原因造成机场、高速（高等级）公路和国道、省道公路网线路等连续封闭和处置抢修时间在</w:t>
            </w:r>
            <w:r>
              <w:rPr>
                <w:rFonts w:ascii="仿宋_GB2312" w:eastAsia="仿宋_GB2312" w:hAnsi="仿宋_GB2312" w:cs="仿宋_GB2312"/>
                <w:sz w:val="28"/>
                <w:szCs w:val="28"/>
              </w:rPr>
              <w:t>48</w:t>
            </w:r>
            <w:r>
              <w:rPr>
                <w:rFonts w:ascii="仿宋_GB2312" w:eastAsia="仿宋_GB2312" w:hAnsi="仿宋_GB2312" w:cs="仿宋_GB2312" w:hint="eastAsia"/>
                <w:sz w:val="28"/>
                <w:szCs w:val="28"/>
              </w:rPr>
              <w:t>小时以上的气象灾害。</w:t>
            </w:r>
          </w:p>
          <w:p w:rsidR="004B7DCE" w:rsidRDefault="004B7DCE">
            <w:pPr>
              <w:spacing w:line="400" w:lineRule="exact"/>
              <w:jc w:val="left"/>
              <w:rPr>
                <w:rFonts w:ascii="仿宋_GB2312"/>
                <w:sz w:val="28"/>
                <w:szCs w:val="28"/>
              </w:rPr>
            </w:pPr>
          </w:p>
        </w:tc>
        <w:tc>
          <w:tcPr>
            <w:tcW w:w="3543" w:type="dxa"/>
          </w:tcPr>
          <w:p w:rsidR="004B7DCE" w:rsidRDefault="006E2B5E">
            <w:pPr>
              <w:pStyle w:val="Bodytext1"/>
              <w:numPr>
                <w:ilvl w:val="0"/>
                <w:numId w:val="2"/>
              </w:numPr>
              <w:spacing w:line="400" w:lineRule="exact"/>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灾害性天气造成</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人以上、</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人以下死亡或失踪，或紧急转移安置群众</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万人以上、</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万人以下，或农作物绝收面积</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万公顷以上、</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万公顷以下，或生产生活秩序受到严重影响，或造成重大经济损失的气象灾害。</w:t>
            </w:r>
          </w:p>
          <w:p w:rsidR="004B7DCE" w:rsidRDefault="006E2B5E">
            <w:pPr>
              <w:pStyle w:val="Bodytext1"/>
              <w:numPr>
                <w:ilvl w:val="0"/>
                <w:numId w:val="2"/>
              </w:numPr>
              <w:spacing w:line="400" w:lineRule="exact"/>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因各种气象原因，造成机场、高速（高等级）公路和国道、省道公路网线路等连续封闭和处置抢修时间在</w:t>
            </w:r>
            <w:r>
              <w:rPr>
                <w:rFonts w:ascii="仿宋_GB2312" w:eastAsia="仿宋_GB2312" w:hAnsi="仿宋_GB2312" w:cs="仿宋_GB2312"/>
                <w:sz w:val="28"/>
                <w:szCs w:val="28"/>
              </w:rPr>
              <w:t>24</w:t>
            </w:r>
            <w:r>
              <w:rPr>
                <w:rFonts w:ascii="仿宋_GB2312" w:eastAsia="仿宋_GB2312" w:hAnsi="仿宋_GB2312" w:cs="仿宋_GB2312" w:hint="eastAsia"/>
                <w:sz w:val="28"/>
                <w:szCs w:val="28"/>
              </w:rPr>
              <w:t>小时以上、</w:t>
            </w:r>
            <w:r>
              <w:rPr>
                <w:rFonts w:ascii="仿宋_GB2312" w:eastAsia="仿宋_GB2312" w:hAnsi="仿宋_GB2312" w:cs="仿宋_GB2312"/>
                <w:sz w:val="28"/>
                <w:szCs w:val="28"/>
              </w:rPr>
              <w:t>48</w:t>
            </w:r>
            <w:r>
              <w:rPr>
                <w:rFonts w:ascii="仿宋_GB2312" w:eastAsia="仿宋_GB2312" w:hAnsi="仿宋_GB2312" w:cs="仿宋_GB2312" w:hint="eastAsia"/>
                <w:sz w:val="28"/>
                <w:szCs w:val="28"/>
              </w:rPr>
              <w:t>小时以内的气象灾害。</w:t>
            </w:r>
          </w:p>
          <w:p w:rsidR="004B7DCE" w:rsidRDefault="004B7DCE">
            <w:pPr>
              <w:spacing w:line="400" w:lineRule="exact"/>
              <w:jc w:val="left"/>
              <w:rPr>
                <w:rFonts w:ascii="仿宋_GB2312"/>
                <w:sz w:val="28"/>
                <w:szCs w:val="28"/>
              </w:rPr>
            </w:pPr>
          </w:p>
        </w:tc>
        <w:tc>
          <w:tcPr>
            <w:tcW w:w="3544" w:type="dxa"/>
          </w:tcPr>
          <w:p w:rsidR="004B7DCE" w:rsidRDefault="006E2B5E">
            <w:pPr>
              <w:pStyle w:val="Bodytext1"/>
              <w:numPr>
                <w:ilvl w:val="0"/>
                <w:numId w:val="2"/>
              </w:numPr>
              <w:spacing w:line="400" w:lineRule="exact"/>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灾害性天气造成</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人以上、</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人以下死亡或失踪，或紧急转移安置群众</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万人以上、</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万人以下，或农作物绝收面积</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万公顷以上、</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万公顷以下，或生产生活秩序受到较大影响，或造成较重经济损失的气象灾害。</w:t>
            </w:r>
          </w:p>
          <w:p w:rsidR="004B7DCE" w:rsidRDefault="006E2B5E">
            <w:pPr>
              <w:pStyle w:val="Bodytext1"/>
              <w:numPr>
                <w:ilvl w:val="0"/>
                <w:numId w:val="2"/>
              </w:numPr>
              <w:spacing w:line="400" w:lineRule="exact"/>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因各种气象原因，造成机场、高速（高等级）公路和国道、省道公路网线路等连续封闭和处置抢修时间在</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小时以上、</w:t>
            </w:r>
            <w:r>
              <w:rPr>
                <w:rFonts w:ascii="仿宋_GB2312" w:eastAsia="仿宋_GB2312" w:hAnsi="仿宋_GB2312" w:cs="仿宋_GB2312"/>
                <w:sz w:val="28"/>
                <w:szCs w:val="28"/>
              </w:rPr>
              <w:t>24</w:t>
            </w:r>
            <w:r>
              <w:rPr>
                <w:rFonts w:ascii="仿宋_GB2312" w:eastAsia="仿宋_GB2312" w:hAnsi="仿宋_GB2312" w:cs="仿宋_GB2312" w:hint="eastAsia"/>
                <w:sz w:val="28"/>
                <w:szCs w:val="28"/>
              </w:rPr>
              <w:t>小时以内的气象灾害。</w:t>
            </w:r>
          </w:p>
          <w:p w:rsidR="004B7DCE" w:rsidRDefault="004B7DCE">
            <w:pPr>
              <w:spacing w:line="400" w:lineRule="exact"/>
              <w:jc w:val="left"/>
              <w:rPr>
                <w:rFonts w:ascii="仿宋_GB2312"/>
                <w:sz w:val="28"/>
                <w:szCs w:val="28"/>
              </w:rPr>
            </w:pPr>
          </w:p>
        </w:tc>
        <w:tc>
          <w:tcPr>
            <w:tcW w:w="3544" w:type="dxa"/>
          </w:tcPr>
          <w:p w:rsidR="004B7DCE" w:rsidRDefault="006E2B5E">
            <w:pPr>
              <w:pStyle w:val="Bodytext1"/>
              <w:numPr>
                <w:ilvl w:val="0"/>
                <w:numId w:val="2"/>
              </w:numPr>
              <w:spacing w:line="400" w:lineRule="exact"/>
              <w:jc w:val="left"/>
              <w:rPr>
                <w:rFonts w:ascii="仿宋_GB2312" w:eastAsia="仿宋_GB2312" w:hAnsi="仿宋_GB2312" w:cs="Times New Roman"/>
                <w:sz w:val="28"/>
                <w:szCs w:val="28"/>
              </w:rPr>
            </w:pPr>
            <w:r>
              <w:rPr>
                <w:rFonts w:ascii="仿宋_GB2312" w:eastAsia="仿宋_GB2312" w:hAnsi="仿宋_GB2312" w:cs="仿宋_GB2312" w:hint="eastAsia"/>
                <w:sz w:val="28"/>
                <w:szCs w:val="28"/>
              </w:rPr>
              <w:t>灾害性天气造成</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人以下死亡或失踪，或紧急转移安置群</w:t>
            </w:r>
            <w:r>
              <w:rPr>
                <w:rFonts w:ascii="仿宋_GB2312" w:eastAsia="仿宋_GB2312" w:hAnsi="仿宋_GB2312" w:cs="仿宋_GB2312" w:hint="eastAsia"/>
                <w:sz w:val="28"/>
                <w:szCs w:val="28"/>
              </w:rPr>
              <w:t>众</w:t>
            </w:r>
            <w:r>
              <w:rPr>
                <w:rFonts w:ascii="仿宋_GB2312" w:eastAsia="仿宋_GB2312" w:hAnsi="仿宋_GB2312" w:cs="仿宋_GB2312"/>
                <w:sz w:val="28"/>
                <w:szCs w:val="28"/>
              </w:rPr>
              <w:t>5000</w:t>
            </w:r>
            <w:r>
              <w:rPr>
                <w:rFonts w:ascii="仿宋_GB2312" w:eastAsia="仿宋_GB2312" w:hAnsi="仿宋_GB2312" w:cs="仿宋_GB2312" w:hint="eastAsia"/>
                <w:sz w:val="28"/>
                <w:szCs w:val="28"/>
              </w:rPr>
              <w:t>人以上、</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万人以下，或农作物绝收面积</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万公顷以上、</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万公顷以下，或生产生活秩序受到一定影响，或造成一定经济损失的气象灾害。</w:t>
            </w:r>
          </w:p>
          <w:p w:rsidR="004B7DCE" w:rsidRDefault="004B7DCE">
            <w:pPr>
              <w:pStyle w:val="Bodytext1"/>
              <w:spacing w:line="400" w:lineRule="exact"/>
              <w:ind w:firstLine="0"/>
              <w:jc w:val="left"/>
              <w:rPr>
                <w:rFonts w:ascii="仿宋_GB2312" w:eastAsia="仿宋_GB2312" w:hAnsi="仿宋_GB2312" w:cs="Times New Roman"/>
                <w:sz w:val="28"/>
                <w:szCs w:val="28"/>
              </w:rPr>
            </w:pPr>
          </w:p>
          <w:p w:rsidR="004B7DCE" w:rsidRDefault="006E2B5E">
            <w:pPr>
              <w:numPr>
                <w:ilvl w:val="0"/>
                <w:numId w:val="2"/>
              </w:numPr>
              <w:spacing w:line="400" w:lineRule="exact"/>
              <w:jc w:val="left"/>
              <w:rPr>
                <w:rFonts w:ascii="仿宋_GB2312"/>
                <w:sz w:val="28"/>
                <w:szCs w:val="28"/>
              </w:rPr>
            </w:pPr>
            <w:r>
              <w:rPr>
                <w:rFonts w:ascii="仿宋_GB2312" w:hAnsi="仿宋_GB2312" w:cs="仿宋_GB2312" w:hint="eastAsia"/>
                <w:sz w:val="28"/>
                <w:szCs w:val="28"/>
              </w:rPr>
              <w:t>因各种气象原因，造成机场、高速（高等级）公路和国道、省道公路网线路等连续封闭和处置抢修时间在</w:t>
            </w:r>
            <w:r>
              <w:rPr>
                <w:rFonts w:ascii="仿宋_GB2312" w:hAnsi="仿宋_GB2312" w:cs="仿宋_GB2312"/>
                <w:sz w:val="28"/>
                <w:szCs w:val="28"/>
              </w:rPr>
              <w:t>12</w:t>
            </w:r>
            <w:r>
              <w:rPr>
                <w:rFonts w:ascii="仿宋_GB2312" w:hAnsi="仿宋_GB2312" w:cs="仿宋_GB2312" w:hint="eastAsia"/>
                <w:sz w:val="28"/>
                <w:szCs w:val="28"/>
              </w:rPr>
              <w:t>小时以内的气象灾害。</w:t>
            </w:r>
          </w:p>
        </w:tc>
      </w:tr>
    </w:tbl>
    <w:p w:rsidR="004B7DCE" w:rsidRDefault="006E2B5E">
      <w:pPr>
        <w:rPr>
          <w:rFonts w:ascii="黑体" w:eastAsia="黑体" w:hAnsi="黑体" w:cs="黑体"/>
        </w:rPr>
      </w:pPr>
      <w:r>
        <w:rPr>
          <w:rFonts w:ascii="黑体" w:eastAsia="黑体" w:hAnsi="黑体" w:cs="黑体"/>
        </w:rPr>
        <w:lastRenderedPageBreak/>
        <w:t xml:space="preserve">9.2  </w:t>
      </w:r>
      <w:r>
        <w:rPr>
          <w:rFonts w:ascii="黑体" w:eastAsia="黑体" w:hAnsi="黑体" w:cs="黑体" w:hint="eastAsia"/>
        </w:rPr>
        <w:t>六盘水市</w:t>
      </w:r>
      <w:r>
        <w:rPr>
          <w:rFonts w:ascii="黑体" w:eastAsia="黑体" w:hAnsi="黑体" w:cs="黑体" w:hint="eastAsia"/>
        </w:rPr>
        <w:t>气象灾害应急专家组成员名单</w:t>
      </w:r>
    </w:p>
    <w:tbl>
      <w:tblPr>
        <w:tblpPr w:leftFromText="180" w:rightFromText="180" w:vertAnchor="text" w:horzAnchor="page" w:tblpX="1229" w:tblpY="304"/>
        <w:tblOverlap w:val="never"/>
        <w:tblW w:w="14372" w:type="dxa"/>
        <w:tblLayout w:type="fixed"/>
        <w:tblCellMar>
          <w:left w:w="10" w:type="dxa"/>
          <w:right w:w="10" w:type="dxa"/>
        </w:tblCellMar>
        <w:tblLook w:val="04A0"/>
      </w:tblPr>
      <w:tblGrid>
        <w:gridCol w:w="618"/>
        <w:gridCol w:w="1155"/>
        <w:gridCol w:w="645"/>
        <w:gridCol w:w="735"/>
        <w:gridCol w:w="3039"/>
        <w:gridCol w:w="3516"/>
        <w:gridCol w:w="1470"/>
        <w:gridCol w:w="1650"/>
        <w:gridCol w:w="1544"/>
      </w:tblGrid>
      <w:tr w:rsidR="004B7DCE">
        <w:trPr>
          <w:cantSplit/>
          <w:trHeight w:hRule="exact" w:val="896"/>
        </w:trPr>
        <w:tc>
          <w:tcPr>
            <w:tcW w:w="618"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b/>
                <w:bCs/>
                <w:sz w:val="24"/>
                <w:szCs w:val="24"/>
              </w:rPr>
            </w:pPr>
            <w:r>
              <w:rPr>
                <w:rFonts w:ascii="仿宋_GB2312" w:eastAsia="仿宋_GB2312" w:hAnsi="仿宋_GB2312" w:cs="仿宋_GB2312" w:hint="eastAsia"/>
                <w:b/>
                <w:bCs/>
                <w:sz w:val="24"/>
                <w:szCs w:val="24"/>
              </w:rPr>
              <w:t>序号</w:t>
            </w:r>
          </w:p>
        </w:tc>
        <w:tc>
          <w:tcPr>
            <w:tcW w:w="115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b/>
                <w:bCs/>
                <w:sz w:val="24"/>
                <w:szCs w:val="24"/>
              </w:rPr>
            </w:pPr>
            <w:r>
              <w:rPr>
                <w:rFonts w:ascii="仿宋_GB2312" w:eastAsia="仿宋_GB2312" w:hAnsi="仿宋_GB2312" w:cs="仿宋_GB2312" w:hint="eastAsia"/>
                <w:b/>
                <w:bCs/>
                <w:sz w:val="24"/>
                <w:szCs w:val="24"/>
              </w:rPr>
              <w:t>姓</w:t>
            </w:r>
            <w:r>
              <w:rPr>
                <w:rFonts w:ascii="仿宋_GB2312" w:eastAsia="仿宋_GB2312" w:hAnsi="仿宋_GB2312" w:cs="仿宋_GB2312" w:hint="eastAsia"/>
                <w:b/>
                <w:bCs/>
                <w:sz w:val="24"/>
                <w:szCs w:val="24"/>
                <w:lang w:val="en-US" w:eastAsia="zh-CN"/>
              </w:rPr>
              <w:t xml:space="preserve">  </w:t>
            </w:r>
            <w:r>
              <w:rPr>
                <w:rFonts w:ascii="仿宋_GB2312" w:eastAsia="仿宋_GB2312" w:hAnsi="仿宋_GB2312" w:cs="仿宋_GB2312" w:hint="eastAsia"/>
                <w:b/>
                <w:bCs/>
                <w:sz w:val="24"/>
                <w:szCs w:val="24"/>
              </w:rPr>
              <w:t>名</w:t>
            </w:r>
          </w:p>
        </w:tc>
        <w:tc>
          <w:tcPr>
            <w:tcW w:w="64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b/>
                <w:bCs/>
                <w:sz w:val="24"/>
                <w:szCs w:val="24"/>
              </w:rPr>
            </w:pPr>
            <w:r>
              <w:rPr>
                <w:rFonts w:ascii="仿宋_GB2312" w:eastAsia="仿宋_GB2312" w:hAnsi="仿宋_GB2312" w:cs="仿宋_GB2312" w:hint="eastAsia"/>
                <w:b/>
                <w:bCs/>
                <w:sz w:val="24"/>
                <w:szCs w:val="24"/>
              </w:rPr>
              <w:t>性别</w:t>
            </w:r>
          </w:p>
        </w:tc>
        <w:tc>
          <w:tcPr>
            <w:tcW w:w="73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b/>
                <w:bCs/>
                <w:sz w:val="24"/>
                <w:szCs w:val="24"/>
              </w:rPr>
            </w:pPr>
            <w:r>
              <w:rPr>
                <w:rFonts w:ascii="仿宋_GB2312" w:eastAsia="仿宋_GB2312" w:hAnsi="仿宋_GB2312" w:cs="仿宋_GB2312" w:hint="eastAsia"/>
                <w:b/>
                <w:bCs/>
                <w:sz w:val="24"/>
                <w:szCs w:val="24"/>
              </w:rPr>
              <w:t>年龄</w:t>
            </w:r>
          </w:p>
        </w:tc>
        <w:tc>
          <w:tcPr>
            <w:tcW w:w="3039"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b/>
                <w:bCs/>
                <w:sz w:val="24"/>
                <w:szCs w:val="24"/>
              </w:rPr>
            </w:pPr>
            <w:r>
              <w:rPr>
                <w:rFonts w:ascii="仿宋_GB2312" w:eastAsia="仿宋_GB2312" w:hAnsi="仿宋_GB2312" w:cs="仿宋_GB2312" w:hint="eastAsia"/>
                <w:b/>
                <w:bCs/>
                <w:sz w:val="24"/>
                <w:szCs w:val="24"/>
              </w:rPr>
              <w:t>单</w:t>
            </w:r>
            <w:r>
              <w:rPr>
                <w:rFonts w:ascii="仿宋_GB2312" w:eastAsia="仿宋_GB2312" w:hAnsi="仿宋_GB2312" w:cs="仿宋_GB2312" w:hint="eastAsia"/>
                <w:b/>
                <w:bCs/>
                <w:sz w:val="24"/>
                <w:szCs w:val="24"/>
                <w:lang w:val="en-US" w:eastAsia="zh-CN"/>
              </w:rPr>
              <w:t xml:space="preserve">  </w:t>
            </w:r>
            <w:r>
              <w:rPr>
                <w:rFonts w:ascii="仿宋_GB2312" w:eastAsia="仿宋_GB2312" w:hAnsi="仿宋_GB2312" w:cs="仿宋_GB2312" w:hint="eastAsia"/>
                <w:b/>
                <w:bCs/>
                <w:sz w:val="24"/>
                <w:szCs w:val="24"/>
              </w:rPr>
              <w:t>位</w:t>
            </w:r>
          </w:p>
        </w:tc>
        <w:tc>
          <w:tcPr>
            <w:tcW w:w="3516"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b/>
                <w:bCs/>
                <w:sz w:val="24"/>
                <w:szCs w:val="24"/>
              </w:rPr>
            </w:pPr>
            <w:r>
              <w:rPr>
                <w:rFonts w:ascii="仿宋_GB2312" w:eastAsia="仿宋_GB2312" w:hAnsi="仿宋_GB2312" w:cs="仿宋_GB2312" w:hint="eastAsia"/>
                <w:b/>
                <w:bCs/>
                <w:sz w:val="24"/>
                <w:szCs w:val="24"/>
                <w:lang w:eastAsia="zh-CN"/>
              </w:rPr>
              <w:t>地</w:t>
            </w:r>
            <w:r>
              <w:rPr>
                <w:rFonts w:ascii="仿宋_GB2312" w:eastAsia="仿宋_GB2312" w:hAnsi="仿宋_GB2312" w:cs="仿宋_GB2312" w:hint="eastAsia"/>
                <w:b/>
                <w:bCs/>
                <w:sz w:val="24"/>
                <w:szCs w:val="24"/>
                <w:lang w:val="en-US" w:eastAsia="zh-CN"/>
              </w:rPr>
              <w:t xml:space="preserve">  </w:t>
            </w:r>
            <w:r>
              <w:rPr>
                <w:rFonts w:ascii="仿宋_GB2312" w:eastAsia="仿宋_GB2312" w:hAnsi="仿宋_GB2312" w:cs="仿宋_GB2312" w:hint="eastAsia"/>
                <w:b/>
                <w:bCs/>
                <w:sz w:val="24"/>
                <w:szCs w:val="24"/>
              </w:rPr>
              <w:t>址</w:t>
            </w:r>
          </w:p>
        </w:tc>
        <w:tc>
          <w:tcPr>
            <w:tcW w:w="147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b/>
                <w:bCs/>
                <w:sz w:val="24"/>
                <w:szCs w:val="24"/>
              </w:rPr>
            </w:pPr>
            <w:r>
              <w:rPr>
                <w:rFonts w:ascii="仿宋_GB2312" w:eastAsia="仿宋_GB2312" w:hAnsi="仿宋_GB2312" w:cs="仿宋_GB2312" w:hint="eastAsia"/>
                <w:b/>
                <w:bCs/>
                <w:sz w:val="24"/>
                <w:szCs w:val="24"/>
              </w:rPr>
              <w:t>专</w:t>
            </w:r>
            <w:r>
              <w:rPr>
                <w:rFonts w:ascii="仿宋_GB2312" w:eastAsia="仿宋_GB2312" w:hAnsi="仿宋_GB2312" w:cs="仿宋_GB2312" w:hint="eastAsia"/>
                <w:b/>
                <w:bCs/>
                <w:sz w:val="24"/>
                <w:szCs w:val="24"/>
                <w:lang w:val="en-US" w:eastAsia="zh-CN"/>
              </w:rPr>
              <w:t xml:space="preserve">  </w:t>
            </w:r>
            <w:r>
              <w:rPr>
                <w:rFonts w:ascii="仿宋_GB2312" w:eastAsia="仿宋_GB2312" w:hAnsi="仿宋_GB2312" w:cs="仿宋_GB2312" w:hint="eastAsia"/>
                <w:b/>
                <w:bCs/>
                <w:sz w:val="24"/>
                <w:szCs w:val="24"/>
              </w:rPr>
              <w:t>业</w:t>
            </w:r>
          </w:p>
        </w:tc>
        <w:tc>
          <w:tcPr>
            <w:tcW w:w="165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b/>
                <w:bCs/>
                <w:sz w:val="24"/>
                <w:szCs w:val="24"/>
              </w:rPr>
            </w:pPr>
            <w:r>
              <w:rPr>
                <w:rFonts w:ascii="仿宋_GB2312" w:eastAsia="仿宋_GB2312" w:hAnsi="仿宋_GB2312" w:cs="仿宋_GB2312" w:hint="eastAsia"/>
                <w:b/>
                <w:bCs/>
                <w:sz w:val="24"/>
                <w:szCs w:val="24"/>
              </w:rPr>
              <w:t>职务</w:t>
            </w:r>
            <w:r>
              <w:rPr>
                <w:rFonts w:ascii="仿宋_GB2312" w:eastAsia="仿宋_GB2312" w:hAnsi="仿宋_GB2312" w:cs="仿宋_GB2312"/>
                <w:b/>
                <w:bCs/>
                <w:sz w:val="24"/>
                <w:szCs w:val="24"/>
              </w:rPr>
              <w:t>/</w:t>
            </w:r>
            <w:r>
              <w:rPr>
                <w:rFonts w:ascii="仿宋_GB2312" w:eastAsia="仿宋_GB2312" w:hAnsi="仿宋_GB2312" w:cs="仿宋_GB2312" w:hint="eastAsia"/>
                <w:b/>
                <w:bCs/>
                <w:sz w:val="24"/>
                <w:szCs w:val="24"/>
              </w:rPr>
              <w:t>职称</w:t>
            </w:r>
          </w:p>
        </w:tc>
        <w:tc>
          <w:tcPr>
            <w:tcW w:w="1544" w:type="dxa"/>
            <w:tcBorders>
              <w:top w:val="single" w:sz="4" w:space="0" w:color="auto"/>
              <w:left w:val="single" w:sz="4" w:space="0" w:color="auto"/>
              <w:righ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b/>
                <w:bCs/>
                <w:sz w:val="24"/>
                <w:szCs w:val="24"/>
              </w:rPr>
            </w:pPr>
            <w:r>
              <w:rPr>
                <w:rFonts w:ascii="仿宋_GB2312" w:eastAsia="仿宋_GB2312" w:hAnsi="仿宋_GB2312" w:cs="仿宋_GB2312" w:hint="eastAsia"/>
                <w:b/>
                <w:bCs/>
                <w:sz w:val="24"/>
                <w:szCs w:val="24"/>
              </w:rPr>
              <w:t>联系方式</w:t>
            </w:r>
          </w:p>
        </w:tc>
      </w:tr>
      <w:tr w:rsidR="004B7DCE">
        <w:trPr>
          <w:cantSplit/>
          <w:trHeight w:hRule="exact" w:val="445"/>
        </w:trPr>
        <w:tc>
          <w:tcPr>
            <w:tcW w:w="618"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115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徐应华</w:t>
            </w:r>
          </w:p>
        </w:tc>
        <w:tc>
          <w:tcPr>
            <w:tcW w:w="64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20"/>
              <w:rPr>
                <w:rFonts w:ascii="仿宋_GB2312" w:eastAsia="仿宋_GB2312" w:hAnsi="仿宋_GB2312" w:cs="Times New Roman"/>
                <w:sz w:val="24"/>
                <w:szCs w:val="24"/>
              </w:rPr>
            </w:pPr>
            <w:r>
              <w:rPr>
                <w:rFonts w:ascii="仿宋_GB2312" w:eastAsia="仿宋_GB2312" w:hAnsi="仿宋_GB2312" w:cs="Times New Roman" w:hint="eastAsia"/>
                <w:sz w:val="24"/>
                <w:szCs w:val="24"/>
                <w:lang w:eastAsia="zh-CN"/>
              </w:rPr>
              <w:t>男</w:t>
            </w:r>
          </w:p>
        </w:tc>
        <w:tc>
          <w:tcPr>
            <w:tcW w:w="73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40"/>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54</w:t>
            </w:r>
          </w:p>
        </w:tc>
        <w:tc>
          <w:tcPr>
            <w:tcW w:w="3039"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市应急管理局</w:t>
            </w:r>
          </w:p>
        </w:tc>
        <w:tc>
          <w:tcPr>
            <w:tcW w:w="3516"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lang w:eastAsia="zh-CN"/>
              </w:rPr>
              <w:t>钟山区城市综合体</w:t>
            </w:r>
            <w:r>
              <w:rPr>
                <w:rFonts w:ascii="仿宋_GB2312" w:eastAsia="仿宋_GB2312" w:hAnsi="仿宋_GB2312" w:cs="Times New Roman" w:hint="eastAsia"/>
                <w:sz w:val="24"/>
                <w:szCs w:val="24"/>
                <w:lang w:val="en-US" w:eastAsia="zh-CN"/>
              </w:rPr>
              <w:t>6</w:t>
            </w:r>
            <w:r>
              <w:rPr>
                <w:rFonts w:ascii="仿宋_GB2312" w:eastAsia="仿宋_GB2312" w:hAnsi="仿宋_GB2312" w:cs="Times New Roman" w:hint="eastAsia"/>
                <w:sz w:val="24"/>
                <w:szCs w:val="24"/>
                <w:lang w:val="en-US" w:eastAsia="zh-CN"/>
              </w:rPr>
              <w:t>号楼</w:t>
            </w:r>
          </w:p>
        </w:tc>
        <w:tc>
          <w:tcPr>
            <w:tcW w:w="147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rPr>
            </w:pPr>
            <w:r>
              <w:rPr>
                <w:rFonts w:ascii="仿宋_GB2312" w:eastAsia="仿宋_GB2312" w:hAnsi="仿宋_GB2312" w:cs="Times New Roman" w:hint="eastAsia"/>
                <w:sz w:val="24"/>
                <w:szCs w:val="24"/>
                <w:lang w:eastAsia="zh-CN"/>
              </w:rPr>
              <w:t>地</w:t>
            </w:r>
            <w:r>
              <w:rPr>
                <w:rFonts w:ascii="仿宋_GB2312" w:eastAsia="仿宋_GB2312" w:hAnsi="仿宋_GB2312" w:cs="Times New Roman" w:hint="eastAsia"/>
                <w:sz w:val="24"/>
                <w:szCs w:val="24"/>
                <w:lang w:val="en-US" w:eastAsia="zh-CN"/>
              </w:rPr>
              <w:t xml:space="preserve">  </w:t>
            </w:r>
            <w:proofErr w:type="gramStart"/>
            <w:r>
              <w:rPr>
                <w:rFonts w:ascii="仿宋_GB2312" w:eastAsia="仿宋_GB2312" w:hAnsi="仿宋_GB2312" w:cs="Times New Roman" w:hint="eastAsia"/>
                <w:sz w:val="24"/>
                <w:szCs w:val="24"/>
                <w:lang w:eastAsia="zh-CN"/>
              </w:rPr>
              <w:t>勘</w:t>
            </w:r>
            <w:proofErr w:type="gramEnd"/>
          </w:p>
        </w:tc>
        <w:tc>
          <w:tcPr>
            <w:tcW w:w="165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副局长</w:t>
            </w:r>
            <w:r>
              <w:rPr>
                <w:rFonts w:ascii="仿宋_GB2312" w:eastAsia="仿宋_GB2312" w:hAnsi="仿宋_GB2312" w:cs="Times New Roman" w:hint="eastAsia"/>
                <w:sz w:val="24"/>
                <w:szCs w:val="24"/>
                <w:lang w:val="en-US" w:eastAsia="zh-CN"/>
              </w:rPr>
              <w:t>/</w:t>
            </w:r>
            <w:r>
              <w:rPr>
                <w:rFonts w:ascii="仿宋_GB2312" w:eastAsia="仿宋_GB2312" w:hAnsi="仿宋_GB2312" w:cs="Times New Roman" w:hint="eastAsia"/>
                <w:sz w:val="24"/>
                <w:szCs w:val="24"/>
                <w:lang w:eastAsia="zh-CN"/>
              </w:rPr>
              <w:t>工程师</w:t>
            </w:r>
          </w:p>
        </w:tc>
        <w:tc>
          <w:tcPr>
            <w:tcW w:w="1544" w:type="dxa"/>
            <w:tcBorders>
              <w:top w:val="single" w:sz="4" w:space="0" w:color="auto"/>
              <w:left w:val="single" w:sz="4" w:space="0" w:color="auto"/>
              <w:righ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16685386999</w:t>
            </w:r>
          </w:p>
        </w:tc>
      </w:tr>
      <w:tr w:rsidR="004B7DCE">
        <w:trPr>
          <w:cantSplit/>
          <w:trHeight w:val="442"/>
        </w:trPr>
        <w:tc>
          <w:tcPr>
            <w:tcW w:w="618"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115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proofErr w:type="gramStart"/>
            <w:r>
              <w:rPr>
                <w:rFonts w:ascii="仿宋_GB2312" w:eastAsia="仿宋_GB2312" w:hAnsi="仿宋_GB2312" w:cs="Times New Roman" w:hint="eastAsia"/>
                <w:sz w:val="24"/>
                <w:szCs w:val="24"/>
                <w:lang w:eastAsia="zh-CN"/>
              </w:rPr>
              <w:t>陈尤龙</w:t>
            </w:r>
            <w:proofErr w:type="gramEnd"/>
          </w:p>
        </w:tc>
        <w:tc>
          <w:tcPr>
            <w:tcW w:w="64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20"/>
              <w:rPr>
                <w:rFonts w:ascii="仿宋_GB2312" w:eastAsia="仿宋_GB2312" w:hAnsi="仿宋_GB2312" w:cs="Times New Roman"/>
                <w:sz w:val="24"/>
                <w:szCs w:val="24"/>
              </w:rPr>
            </w:pPr>
            <w:r>
              <w:rPr>
                <w:rFonts w:ascii="仿宋_GB2312" w:eastAsia="仿宋_GB2312" w:hAnsi="仿宋_GB2312" w:cs="Times New Roman" w:hint="eastAsia"/>
                <w:sz w:val="24"/>
                <w:szCs w:val="24"/>
                <w:lang w:val="en-US" w:eastAsia="zh-CN"/>
              </w:rPr>
              <w:t>男</w:t>
            </w:r>
          </w:p>
        </w:tc>
        <w:tc>
          <w:tcPr>
            <w:tcW w:w="73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40"/>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36</w:t>
            </w:r>
          </w:p>
        </w:tc>
        <w:tc>
          <w:tcPr>
            <w:tcW w:w="3039"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市应急管理局</w:t>
            </w:r>
          </w:p>
        </w:tc>
        <w:tc>
          <w:tcPr>
            <w:tcW w:w="3516"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lang w:eastAsia="zh-CN"/>
              </w:rPr>
              <w:t>钟山区城市综合体</w:t>
            </w:r>
            <w:r>
              <w:rPr>
                <w:rFonts w:ascii="仿宋_GB2312" w:eastAsia="仿宋_GB2312" w:hAnsi="仿宋_GB2312" w:cs="Times New Roman" w:hint="eastAsia"/>
                <w:sz w:val="24"/>
                <w:szCs w:val="24"/>
                <w:lang w:val="en-US" w:eastAsia="zh-CN"/>
              </w:rPr>
              <w:t>6</w:t>
            </w:r>
            <w:r>
              <w:rPr>
                <w:rFonts w:ascii="仿宋_GB2312" w:eastAsia="仿宋_GB2312" w:hAnsi="仿宋_GB2312" w:cs="Times New Roman" w:hint="eastAsia"/>
                <w:sz w:val="24"/>
                <w:szCs w:val="24"/>
                <w:lang w:val="en-US" w:eastAsia="zh-CN"/>
              </w:rPr>
              <w:t>号楼</w:t>
            </w:r>
          </w:p>
        </w:tc>
        <w:tc>
          <w:tcPr>
            <w:tcW w:w="147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rPr>
            </w:pPr>
            <w:r>
              <w:rPr>
                <w:rFonts w:ascii="仿宋_GB2312" w:eastAsia="仿宋_GB2312" w:hAnsi="仿宋_GB2312" w:cs="Times New Roman" w:hint="eastAsia"/>
                <w:sz w:val="24"/>
                <w:szCs w:val="24"/>
                <w:lang w:eastAsia="zh-CN"/>
              </w:rPr>
              <w:t>采矿工程</w:t>
            </w:r>
          </w:p>
        </w:tc>
        <w:tc>
          <w:tcPr>
            <w:tcW w:w="165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科长</w:t>
            </w:r>
            <w:r>
              <w:rPr>
                <w:rFonts w:ascii="仿宋_GB2312" w:eastAsia="仿宋_GB2312" w:hAnsi="仿宋_GB2312" w:cs="Times New Roman" w:hint="eastAsia"/>
                <w:sz w:val="24"/>
                <w:szCs w:val="24"/>
                <w:lang w:val="en-US" w:eastAsia="zh-CN"/>
              </w:rPr>
              <w:t>/</w:t>
            </w:r>
            <w:r>
              <w:rPr>
                <w:rFonts w:ascii="仿宋_GB2312" w:eastAsia="仿宋_GB2312" w:hAnsi="仿宋_GB2312" w:cs="Times New Roman" w:hint="eastAsia"/>
                <w:sz w:val="24"/>
                <w:szCs w:val="24"/>
                <w:lang w:val="en-US" w:eastAsia="zh-CN"/>
              </w:rPr>
              <w:t>工程师</w:t>
            </w:r>
          </w:p>
        </w:tc>
        <w:tc>
          <w:tcPr>
            <w:tcW w:w="1544" w:type="dxa"/>
            <w:tcBorders>
              <w:top w:val="single" w:sz="4" w:space="0" w:color="auto"/>
              <w:left w:val="single" w:sz="4" w:space="0" w:color="auto"/>
              <w:righ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18748662966</w:t>
            </w:r>
          </w:p>
        </w:tc>
      </w:tr>
      <w:tr w:rsidR="004B7DCE">
        <w:trPr>
          <w:cantSplit/>
          <w:trHeight w:hRule="exact" w:val="442"/>
        </w:trPr>
        <w:tc>
          <w:tcPr>
            <w:tcW w:w="618"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115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proofErr w:type="gramStart"/>
            <w:r>
              <w:rPr>
                <w:rFonts w:ascii="仿宋_GB2312" w:eastAsia="仿宋_GB2312" w:hAnsi="仿宋_GB2312" w:cs="Times New Roman" w:hint="eastAsia"/>
                <w:sz w:val="24"/>
                <w:szCs w:val="24"/>
                <w:lang w:val="en-US" w:eastAsia="zh-CN"/>
              </w:rPr>
              <w:t>黄启才</w:t>
            </w:r>
            <w:proofErr w:type="gramEnd"/>
          </w:p>
        </w:tc>
        <w:tc>
          <w:tcPr>
            <w:tcW w:w="64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2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男</w:t>
            </w:r>
          </w:p>
        </w:tc>
        <w:tc>
          <w:tcPr>
            <w:tcW w:w="73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4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34</w:t>
            </w:r>
          </w:p>
        </w:tc>
        <w:tc>
          <w:tcPr>
            <w:tcW w:w="3039"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市防汛办</w:t>
            </w:r>
          </w:p>
        </w:tc>
        <w:tc>
          <w:tcPr>
            <w:tcW w:w="3516"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lang w:eastAsia="zh-CN"/>
              </w:rPr>
              <w:t>钟山区城市综合体</w:t>
            </w:r>
            <w:r>
              <w:rPr>
                <w:rFonts w:ascii="仿宋_GB2312" w:eastAsia="仿宋_GB2312" w:hAnsi="仿宋_GB2312" w:cs="Times New Roman" w:hint="eastAsia"/>
                <w:sz w:val="24"/>
                <w:szCs w:val="24"/>
                <w:lang w:val="en-US" w:eastAsia="zh-CN"/>
              </w:rPr>
              <w:t>6</w:t>
            </w:r>
            <w:r>
              <w:rPr>
                <w:rFonts w:ascii="仿宋_GB2312" w:eastAsia="仿宋_GB2312" w:hAnsi="仿宋_GB2312" w:cs="Times New Roman" w:hint="eastAsia"/>
                <w:sz w:val="24"/>
                <w:szCs w:val="24"/>
                <w:lang w:val="en-US" w:eastAsia="zh-CN"/>
              </w:rPr>
              <w:t>号楼</w:t>
            </w:r>
          </w:p>
        </w:tc>
        <w:tc>
          <w:tcPr>
            <w:tcW w:w="147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电气工程</w:t>
            </w:r>
          </w:p>
        </w:tc>
        <w:tc>
          <w:tcPr>
            <w:tcW w:w="165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科长</w:t>
            </w:r>
            <w:r>
              <w:rPr>
                <w:rFonts w:ascii="仿宋_GB2312" w:eastAsia="仿宋_GB2312" w:hAnsi="仿宋_GB2312" w:cs="Times New Roman" w:hint="eastAsia"/>
                <w:sz w:val="24"/>
                <w:szCs w:val="24"/>
                <w:lang w:val="en-US" w:eastAsia="zh-CN"/>
              </w:rPr>
              <w:t>/</w:t>
            </w:r>
            <w:r>
              <w:rPr>
                <w:rFonts w:ascii="仿宋_GB2312" w:eastAsia="仿宋_GB2312" w:hAnsi="仿宋_GB2312" w:cs="Times New Roman" w:hint="eastAsia"/>
                <w:sz w:val="24"/>
                <w:szCs w:val="24"/>
                <w:lang w:val="en-US" w:eastAsia="zh-CN"/>
              </w:rPr>
              <w:t>工程师</w:t>
            </w:r>
          </w:p>
        </w:tc>
        <w:tc>
          <w:tcPr>
            <w:tcW w:w="1544" w:type="dxa"/>
            <w:tcBorders>
              <w:top w:val="single" w:sz="4" w:space="0" w:color="auto"/>
              <w:left w:val="single" w:sz="4" w:space="0" w:color="auto"/>
              <w:righ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rPr>
            </w:pPr>
            <w:r>
              <w:rPr>
                <w:rFonts w:ascii="宋体" w:eastAsia="宋体" w:hAnsi="宋体" w:cs="宋体"/>
                <w:sz w:val="24"/>
                <w:szCs w:val="24"/>
              </w:rPr>
              <w:t>13908587997</w:t>
            </w:r>
          </w:p>
        </w:tc>
      </w:tr>
      <w:tr w:rsidR="004B7DCE">
        <w:trPr>
          <w:cantSplit/>
          <w:trHeight w:val="442"/>
        </w:trPr>
        <w:tc>
          <w:tcPr>
            <w:tcW w:w="618"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4</w:t>
            </w:r>
          </w:p>
        </w:tc>
        <w:tc>
          <w:tcPr>
            <w:tcW w:w="115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proofErr w:type="gramStart"/>
            <w:r>
              <w:rPr>
                <w:rFonts w:ascii="仿宋_GB2312" w:eastAsia="仿宋_GB2312" w:hAnsi="仿宋_GB2312" w:cs="Times New Roman" w:hint="eastAsia"/>
                <w:sz w:val="24"/>
                <w:szCs w:val="24"/>
                <w:lang w:val="en-US" w:eastAsia="zh-CN"/>
              </w:rPr>
              <w:t>何友宽</w:t>
            </w:r>
            <w:proofErr w:type="gramEnd"/>
          </w:p>
        </w:tc>
        <w:tc>
          <w:tcPr>
            <w:tcW w:w="64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20"/>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val="en-US" w:eastAsia="zh-CN"/>
              </w:rPr>
              <w:t>男</w:t>
            </w:r>
          </w:p>
        </w:tc>
        <w:tc>
          <w:tcPr>
            <w:tcW w:w="73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40"/>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45</w:t>
            </w:r>
          </w:p>
        </w:tc>
        <w:tc>
          <w:tcPr>
            <w:tcW w:w="3039"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val="en-US" w:eastAsia="zh-CN"/>
              </w:rPr>
              <w:t>市水</w:t>
            </w:r>
            <w:proofErr w:type="gramStart"/>
            <w:r>
              <w:rPr>
                <w:rFonts w:ascii="仿宋_GB2312" w:eastAsia="仿宋_GB2312" w:hAnsi="仿宋_GB2312" w:cs="Times New Roman" w:hint="eastAsia"/>
                <w:sz w:val="24"/>
                <w:szCs w:val="24"/>
                <w:lang w:val="en-US" w:eastAsia="zh-CN"/>
              </w:rPr>
              <w:t>务</w:t>
            </w:r>
            <w:proofErr w:type="gramEnd"/>
            <w:r>
              <w:rPr>
                <w:rFonts w:ascii="仿宋_GB2312" w:eastAsia="仿宋_GB2312" w:hAnsi="仿宋_GB2312" w:cs="Times New Roman" w:hint="eastAsia"/>
                <w:sz w:val="24"/>
                <w:szCs w:val="24"/>
                <w:lang w:val="en-US" w:eastAsia="zh-CN"/>
              </w:rPr>
              <w:t>局</w:t>
            </w:r>
          </w:p>
        </w:tc>
        <w:tc>
          <w:tcPr>
            <w:tcW w:w="3516"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val="en-US" w:eastAsia="zh-CN"/>
              </w:rPr>
              <w:t>钟山区开投大厦</w:t>
            </w:r>
            <w:r>
              <w:rPr>
                <w:rFonts w:ascii="仿宋_GB2312" w:eastAsia="仿宋_GB2312" w:hAnsi="仿宋_GB2312" w:cs="Times New Roman" w:hint="eastAsia"/>
                <w:sz w:val="24"/>
                <w:szCs w:val="24"/>
                <w:lang w:val="en-US" w:eastAsia="zh-CN"/>
              </w:rPr>
              <w:t>19</w:t>
            </w:r>
            <w:r>
              <w:rPr>
                <w:rFonts w:ascii="仿宋_GB2312" w:eastAsia="仿宋_GB2312" w:hAnsi="仿宋_GB2312" w:cs="Times New Roman" w:hint="eastAsia"/>
                <w:sz w:val="24"/>
                <w:szCs w:val="24"/>
                <w:lang w:val="en-US" w:eastAsia="zh-CN"/>
              </w:rPr>
              <w:t>楼</w:t>
            </w:r>
          </w:p>
        </w:tc>
        <w:tc>
          <w:tcPr>
            <w:tcW w:w="147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val="en-US" w:eastAsia="zh-CN"/>
              </w:rPr>
              <w:t>公共管理</w:t>
            </w:r>
          </w:p>
        </w:tc>
        <w:tc>
          <w:tcPr>
            <w:tcW w:w="165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val="en-US" w:eastAsia="zh-CN"/>
              </w:rPr>
              <w:t>科</w:t>
            </w:r>
            <w:r>
              <w:rPr>
                <w:rFonts w:ascii="仿宋_GB2312" w:eastAsia="仿宋_GB2312" w:hAnsi="仿宋_GB2312" w:cs="Times New Roman" w:hint="eastAsia"/>
                <w:sz w:val="24"/>
                <w:szCs w:val="24"/>
                <w:lang w:val="en-US" w:eastAsia="zh-CN"/>
              </w:rPr>
              <w:t xml:space="preserve">  </w:t>
            </w:r>
            <w:r>
              <w:rPr>
                <w:rFonts w:ascii="仿宋_GB2312" w:eastAsia="仿宋_GB2312" w:hAnsi="仿宋_GB2312" w:cs="Times New Roman" w:hint="eastAsia"/>
                <w:sz w:val="24"/>
                <w:szCs w:val="24"/>
                <w:lang w:val="en-US" w:eastAsia="zh-CN"/>
              </w:rPr>
              <w:t>长</w:t>
            </w:r>
          </w:p>
        </w:tc>
        <w:tc>
          <w:tcPr>
            <w:tcW w:w="1544" w:type="dxa"/>
            <w:tcBorders>
              <w:top w:val="single" w:sz="4" w:space="0" w:color="auto"/>
              <w:left w:val="single" w:sz="4" w:space="0" w:color="auto"/>
              <w:righ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18008581198</w:t>
            </w:r>
          </w:p>
        </w:tc>
      </w:tr>
      <w:tr w:rsidR="004B7DCE">
        <w:trPr>
          <w:cantSplit/>
          <w:trHeight w:hRule="exact" w:val="442"/>
        </w:trPr>
        <w:tc>
          <w:tcPr>
            <w:tcW w:w="618"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5</w:t>
            </w:r>
          </w:p>
        </w:tc>
        <w:tc>
          <w:tcPr>
            <w:tcW w:w="115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proofErr w:type="gramStart"/>
            <w:r>
              <w:rPr>
                <w:rFonts w:ascii="仿宋_GB2312" w:eastAsia="仿宋_GB2312" w:hAnsi="仿宋_GB2312" w:cs="Times New Roman" w:hint="eastAsia"/>
                <w:sz w:val="24"/>
                <w:szCs w:val="24"/>
                <w:lang w:val="en-US" w:eastAsia="zh-CN"/>
              </w:rPr>
              <w:t>杨荣礼</w:t>
            </w:r>
            <w:proofErr w:type="gramEnd"/>
          </w:p>
        </w:tc>
        <w:tc>
          <w:tcPr>
            <w:tcW w:w="64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20"/>
              <w:jc w:val="left"/>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val="en-US" w:eastAsia="zh-CN"/>
              </w:rPr>
              <w:t>男</w:t>
            </w:r>
          </w:p>
        </w:tc>
        <w:tc>
          <w:tcPr>
            <w:tcW w:w="73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4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50</w:t>
            </w:r>
          </w:p>
        </w:tc>
        <w:tc>
          <w:tcPr>
            <w:tcW w:w="3039"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val="en-US" w:eastAsia="zh-CN"/>
              </w:rPr>
              <w:t>市自然资源局</w:t>
            </w:r>
          </w:p>
        </w:tc>
        <w:tc>
          <w:tcPr>
            <w:tcW w:w="3516"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lang w:val="en-US" w:eastAsia="zh-CN"/>
              </w:rPr>
              <w:t>钟山区区府东路</w:t>
            </w:r>
            <w:r>
              <w:rPr>
                <w:rFonts w:ascii="仿宋_GB2312" w:eastAsia="仿宋_GB2312" w:hAnsi="仿宋_GB2312" w:cs="Times New Roman" w:hint="eastAsia"/>
                <w:sz w:val="24"/>
                <w:szCs w:val="24"/>
                <w:lang w:val="en-US" w:eastAsia="zh-CN"/>
              </w:rPr>
              <w:t>2</w:t>
            </w:r>
            <w:r>
              <w:rPr>
                <w:rFonts w:ascii="仿宋_GB2312" w:eastAsia="仿宋_GB2312" w:hAnsi="仿宋_GB2312" w:cs="Times New Roman" w:hint="eastAsia"/>
                <w:sz w:val="24"/>
                <w:szCs w:val="24"/>
                <w:lang w:val="en-US" w:eastAsia="zh-CN"/>
              </w:rPr>
              <w:t>号</w:t>
            </w:r>
          </w:p>
        </w:tc>
        <w:tc>
          <w:tcPr>
            <w:tcW w:w="147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地</w:t>
            </w:r>
            <w:r>
              <w:rPr>
                <w:rFonts w:ascii="仿宋_GB2312" w:eastAsia="仿宋_GB2312" w:hAnsi="仿宋_GB2312" w:cs="Times New Roman" w:hint="eastAsia"/>
                <w:sz w:val="24"/>
                <w:szCs w:val="24"/>
                <w:lang w:val="en-US" w:eastAsia="zh-CN"/>
              </w:rPr>
              <w:t xml:space="preserve">  </w:t>
            </w:r>
            <w:r>
              <w:rPr>
                <w:rFonts w:ascii="仿宋_GB2312" w:eastAsia="仿宋_GB2312" w:hAnsi="仿宋_GB2312" w:cs="Times New Roman" w:hint="eastAsia"/>
                <w:sz w:val="24"/>
                <w:szCs w:val="24"/>
                <w:lang w:eastAsia="zh-CN"/>
              </w:rPr>
              <w:t>质</w:t>
            </w:r>
          </w:p>
        </w:tc>
        <w:tc>
          <w:tcPr>
            <w:tcW w:w="165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val="en-US" w:eastAsia="zh-CN"/>
              </w:rPr>
              <w:t>主</w:t>
            </w:r>
            <w:r>
              <w:rPr>
                <w:rFonts w:ascii="仿宋_GB2312" w:eastAsia="仿宋_GB2312" w:hAnsi="仿宋_GB2312" w:cs="Times New Roman" w:hint="eastAsia"/>
                <w:sz w:val="24"/>
                <w:szCs w:val="24"/>
                <w:lang w:val="en-US" w:eastAsia="zh-CN"/>
              </w:rPr>
              <w:t xml:space="preserve">  </w:t>
            </w:r>
            <w:r>
              <w:rPr>
                <w:rFonts w:ascii="仿宋_GB2312" w:eastAsia="仿宋_GB2312" w:hAnsi="仿宋_GB2312" w:cs="Times New Roman" w:hint="eastAsia"/>
                <w:sz w:val="24"/>
                <w:szCs w:val="24"/>
                <w:lang w:val="en-US" w:eastAsia="zh-CN"/>
              </w:rPr>
              <w:t>任</w:t>
            </w:r>
          </w:p>
        </w:tc>
        <w:tc>
          <w:tcPr>
            <w:tcW w:w="1544" w:type="dxa"/>
            <w:tcBorders>
              <w:top w:val="single" w:sz="4" w:space="0" w:color="auto"/>
              <w:left w:val="single" w:sz="4" w:space="0" w:color="auto"/>
              <w:righ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18768730030</w:t>
            </w:r>
          </w:p>
        </w:tc>
      </w:tr>
      <w:tr w:rsidR="004B7DCE">
        <w:trPr>
          <w:cantSplit/>
          <w:trHeight w:hRule="exact" w:val="442"/>
        </w:trPr>
        <w:tc>
          <w:tcPr>
            <w:tcW w:w="618"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6</w:t>
            </w:r>
          </w:p>
        </w:tc>
        <w:tc>
          <w:tcPr>
            <w:tcW w:w="115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val="en-US" w:eastAsia="zh-CN"/>
              </w:rPr>
              <w:t>周</w:t>
            </w:r>
            <w:r>
              <w:rPr>
                <w:rFonts w:ascii="仿宋_GB2312" w:eastAsia="仿宋_GB2312" w:hAnsi="仿宋_GB2312" w:cs="Times New Roman" w:hint="eastAsia"/>
                <w:sz w:val="24"/>
                <w:szCs w:val="24"/>
                <w:lang w:val="en-US" w:eastAsia="zh-CN"/>
              </w:rPr>
              <w:t xml:space="preserve">  </w:t>
            </w:r>
            <w:r>
              <w:rPr>
                <w:rFonts w:ascii="仿宋_GB2312" w:eastAsia="仿宋_GB2312" w:hAnsi="仿宋_GB2312" w:cs="Times New Roman" w:hint="eastAsia"/>
                <w:sz w:val="24"/>
                <w:szCs w:val="24"/>
                <w:lang w:val="en-US" w:eastAsia="zh-CN"/>
              </w:rPr>
              <w:t>杰</w:t>
            </w:r>
          </w:p>
        </w:tc>
        <w:tc>
          <w:tcPr>
            <w:tcW w:w="64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20"/>
              <w:jc w:val="left"/>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eastAsia="zh-CN"/>
              </w:rPr>
              <w:t>男</w:t>
            </w:r>
          </w:p>
        </w:tc>
        <w:tc>
          <w:tcPr>
            <w:tcW w:w="73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4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38</w:t>
            </w:r>
          </w:p>
        </w:tc>
        <w:tc>
          <w:tcPr>
            <w:tcW w:w="3039"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eastAsia="zh-CN"/>
              </w:rPr>
              <w:t>市林业局</w:t>
            </w:r>
          </w:p>
        </w:tc>
        <w:tc>
          <w:tcPr>
            <w:tcW w:w="3516"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eastAsia="zh-CN"/>
              </w:rPr>
              <w:t>钟山区钟山西路</w:t>
            </w:r>
            <w:r>
              <w:rPr>
                <w:rFonts w:ascii="仿宋_GB2312" w:eastAsia="仿宋_GB2312" w:hAnsi="仿宋_GB2312" w:cs="Times New Roman" w:hint="eastAsia"/>
                <w:sz w:val="24"/>
                <w:szCs w:val="24"/>
                <w:lang w:val="en-US" w:eastAsia="zh-CN"/>
              </w:rPr>
              <w:t>511</w:t>
            </w:r>
            <w:r>
              <w:rPr>
                <w:rFonts w:ascii="仿宋_GB2312" w:eastAsia="仿宋_GB2312" w:hAnsi="仿宋_GB2312" w:cs="Times New Roman" w:hint="eastAsia"/>
                <w:sz w:val="24"/>
                <w:szCs w:val="24"/>
                <w:lang w:val="en-US" w:eastAsia="zh-CN"/>
              </w:rPr>
              <w:t>号</w:t>
            </w:r>
          </w:p>
        </w:tc>
        <w:tc>
          <w:tcPr>
            <w:tcW w:w="147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eastAsia="zh-CN"/>
              </w:rPr>
              <w:t>森林防火</w:t>
            </w:r>
          </w:p>
        </w:tc>
        <w:tc>
          <w:tcPr>
            <w:tcW w:w="165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eastAsia="zh-CN"/>
              </w:rPr>
              <w:t>科</w:t>
            </w:r>
            <w:r>
              <w:rPr>
                <w:rFonts w:ascii="仿宋_GB2312" w:eastAsia="仿宋_GB2312" w:hAnsi="仿宋_GB2312" w:cs="Times New Roman" w:hint="eastAsia"/>
                <w:sz w:val="24"/>
                <w:szCs w:val="24"/>
                <w:lang w:val="en-US" w:eastAsia="zh-CN"/>
              </w:rPr>
              <w:t xml:space="preserve">  </w:t>
            </w:r>
            <w:r>
              <w:rPr>
                <w:rFonts w:ascii="仿宋_GB2312" w:eastAsia="仿宋_GB2312" w:hAnsi="仿宋_GB2312" w:cs="Times New Roman" w:hint="eastAsia"/>
                <w:sz w:val="24"/>
                <w:szCs w:val="24"/>
                <w:lang w:eastAsia="zh-CN"/>
              </w:rPr>
              <w:t>长</w:t>
            </w:r>
          </w:p>
        </w:tc>
        <w:tc>
          <w:tcPr>
            <w:tcW w:w="1544" w:type="dxa"/>
            <w:tcBorders>
              <w:top w:val="single" w:sz="4" w:space="0" w:color="auto"/>
              <w:left w:val="single" w:sz="4" w:space="0" w:color="auto"/>
              <w:right w:val="single" w:sz="4" w:space="0" w:color="auto"/>
            </w:tcBorders>
            <w:shd w:val="clear" w:color="auto" w:fill="FFFFFF"/>
            <w:vAlign w:val="center"/>
          </w:tcPr>
          <w:p w:rsidR="004B7DCE" w:rsidRDefault="006E2B5E">
            <w:pPr>
              <w:pStyle w:val="Other1"/>
              <w:spacing w:line="240" w:lineRule="auto"/>
              <w:ind w:firstLine="160"/>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15519829722</w:t>
            </w:r>
          </w:p>
        </w:tc>
      </w:tr>
      <w:tr w:rsidR="004B7DCE">
        <w:trPr>
          <w:cantSplit/>
          <w:trHeight w:val="442"/>
        </w:trPr>
        <w:tc>
          <w:tcPr>
            <w:tcW w:w="618"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7</w:t>
            </w:r>
          </w:p>
        </w:tc>
        <w:tc>
          <w:tcPr>
            <w:tcW w:w="115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proofErr w:type="gramStart"/>
            <w:r>
              <w:rPr>
                <w:rFonts w:ascii="仿宋_GB2312" w:eastAsia="仿宋_GB2312" w:hAnsi="仿宋_GB2312" w:cs="Times New Roman" w:hint="eastAsia"/>
                <w:sz w:val="24"/>
                <w:szCs w:val="24"/>
                <w:lang w:eastAsia="zh-CN"/>
              </w:rPr>
              <w:t>曹乾晶</w:t>
            </w:r>
            <w:proofErr w:type="gramEnd"/>
          </w:p>
        </w:tc>
        <w:tc>
          <w:tcPr>
            <w:tcW w:w="64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2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男</w:t>
            </w:r>
          </w:p>
        </w:tc>
        <w:tc>
          <w:tcPr>
            <w:tcW w:w="735"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24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32</w:t>
            </w:r>
          </w:p>
        </w:tc>
        <w:tc>
          <w:tcPr>
            <w:tcW w:w="3039"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市气象局办公室</w:t>
            </w:r>
          </w:p>
        </w:tc>
        <w:tc>
          <w:tcPr>
            <w:tcW w:w="3516"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仿宋_GB2312"/>
                <w:sz w:val="24"/>
                <w:szCs w:val="24"/>
                <w:lang w:val="en-US" w:eastAsia="zh-CN"/>
              </w:rPr>
            </w:pPr>
            <w:r>
              <w:rPr>
                <w:rFonts w:ascii="仿宋_GB2312" w:eastAsia="仿宋_GB2312" w:hAnsi="仿宋_GB2312" w:cs="Times New Roman" w:hint="eastAsia"/>
                <w:sz w:val="24"/>
                <w:szCs w:val="24"/>
                <w:lang w:eastAsia="zh-CN"/>
              </w:rPr>
              <w:t>钟山区钟山大道西段</w:t>
            </w:r>
            <w:r>
              <w:rPr>
                <w:rFonts w:ascii="仿宋_GB2312" w:eastAsia="仿宋_GB2312" w:hAnsi="仿宋_GB2312" w:cs="Times New Roman" w:hint="eastAsia"/>
                <w:sz w:val="24"/>
                <w:szCs w:val="24"/>
                <w:lang w:val="en-US" w:eastAsia="zh-CN"/>
              </w:rPr>
              <w:t>339</w:t>
            </w:r>
            <w:r>
              <w:rPr>
                <w:rFonts w:ascii="仿宋_GB2312" w:eastAsia="仿宋_GB2312" w:hAnsi="仿宋_GB2312" w:cs="Times New Roman" w:hint="eastAsia"/>
                <w:sz w:val="24"/>
                <w:szCs w:val="24"/>
                <w:lang w:val="en-US" w:eastAsia="zh-CN"/>
              </w:rPr>
              <w:t>号</w:t>
            </w:r>
          </w:p>
        </w:tc>
        <w:tc>
          <w:tcPr>
            <w:tcW w:w="147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应用气象</w:t>
            </w:r>
          </w:p>
        </w:tc>
        <w:tc>
          <w:tcPr>
            <w:tcW w:w="1650" w:type="dxa"/>
            <w:tcBorders>
              <w:top w:val="single" w:sz="4" w:space="0" w:color="auto"/>
              <w:lef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副主任（主持）</w:t>
            </w:r>
          </w:p>
        </w:tc>
        <w:tc>
          <w:tcPr>
            <w:tcW w:w="1544" w:type="dxa"/>
            <w:tcBorders>
              <w:top w:val="single" w:sz="4" w:space="0" w:color="auto"/>
              <w:left w:val="single" w:sz="4" w:space="0" w:color="auto"/>
              <w:right w:val="single" w:sz="4" w:space="0" w:color="auto"/>
            </w:tcBorders>
            <w:shd w:val="clear" w:color="auto" w:fill="FFFFFF"/>
            <w:vAlign w:val="center"/>
          </w:tcPr>
          <w:p w:rsidR="004B7DCE" w:rsidRDefault="006E2B5E">
            <w:pPr>
              <w:pStyle w:val="Other1"/>
              <w:spacing w:line="240" w:lineRule="auto"/>
              <w:ind w:firstLine="160"/>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18185848333</w:t>
            </w:r>
          </w:p>
        </w:tc>
      </w:tr>
      <w:tr w:rsidR="004B7DCE">
        <w:trPr>
          <w:cantSplit/>
          <w:trHeight w:hRule="exact" w:val="442"/>
        </w:trPr>
        <w:tc>
          <w:tcPr>
            <w:tcW w:w="618"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8</w:t>
            </w:r>
          </w:p>
        </w:tc>
        <w:tc>
          <w:tcPr>
            <w:tcW w:w="115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杨宏宇</w:t>
            </w:r>
          </w:p>
        </w:tc>
        <w:tc>
          <w:tcPr>
            <w:tcW w:w="64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22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男</w:t>
            </w:r>
          </w:p>
        </w:tc>
        <w:tc>
          <w:tcPr>
            <w:tcW w:w="73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24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39</w:t>
            </w:r>
          </w:p>
        </w:tc>
        <w:tc>
          <w:tcPr>
            <w:tcW w:w="3039"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市气象局业务科</w:t>
            </w:r>
          </w:p>
        </w:tc>
        <w:tc>
          <w:tcPr>
            <w:tcW w:w="3516"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lang w:eastAsia="zh-CN"/>
              </w:rPr>
              <w:t>钟山区钟山大道西段</w:t>
            </w:r>
            <w:r>
              <w:rPr>
                <w:rFonts w:ascii="仿宋_GB2312" w:eastAsia="仿宋_GB2312" w:hAnsi="仿宋_GB2312" w:cs="Times New Roman" w:hint="eastAsia"/>
                <w:sz w:val="24"/>
                <w:szCs w:val="24"/>
                <w:lang w:val="en-US" w:eastAsia="zh-CN"/>
              </w:rPr>
              <w:t>339</w:t>
            </w:r>
            <w:r>
              <w:rPr>
                <w:rFonts w:ascii="仿宋_GB2312" w:eastAsia="仿宋_GB2312" w:hAnsi="仿宋_GB2312" w:cs="Times New Roman" w:hint="eastAsia"/>
                <w:sz w:val="24"/>
                <w:szCs w:val="24"/>
                <w:lang w:val="en-US" w:eastAsia="zh-CN"/>
              </w:rPr>
              <w:t>号</w:t>
            </w:r>
          </w:p>
        </w:tc>
        <w:tc>
          <w:tcPr>
            <w:tcW w:w="1470"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气象信息化</w:t>
            </w:r>
          </w:p>
        </w:tc>
        <w:tc>
          <w:tcPr>
            <w:tcW w:w="1650"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科</w:t>
            </w:r>
            <w:r>
              <w:rPr>
                <w:rFonts w:ascii="仿宋_GB2312" w:eastAsia="仿宋_GB2312" w:hAnsi="仿宋_GB2312" w:cs="Times New Roman" w:hint="eastAsia"/>
                <w:sz w:val="24"/>
                <w:szCs w:val="24"/>
                <w:lang w:val="en-US" w:eastAsia="zh-CN"/>
              </w:rPr>
              <w:t xml:space="preserve">  </w:t>
            </w:r>
            <w:r>
              <w:rPr>
                <w:rFonts w:ascii="仿宋_GB2312" w:eastAsia="仿宋_GB2312" w:hAnsi="仿宋_GB2312" w:cs="Times New Roman" w:hint="eastAsia"/>
                <w:sz w:val="24"/>
                <w:szCs w:val="24"/>
                <w:lang w:eastAsia="zh-CN"/>
              </w:rPr>
              <w:t>长</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13385166387</w:t>
            </w:r>
          </w:p>
        </w:tc>
      </w:tr>
      <w:tr w:rsidR="004B7DCE">
        <w:trPr>
          <w:cantSplit/>
          <w:trHeight w:hRule="exact" w:val="442"/>
        </w:trPr>
        <w:tc>
          <w:tcPr>
            <w:tcW w:w="618"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r>
              <w:rPr>
                <w:rFonts w:ascii="仿宋_GB2312" w:eastAsia="仿宋_GB2312" w:hAnsi="仿宋_GB2312" w:cs="仿宋_GB2312"/>
                <w:sz w:val="24"/>
                <w:szCs w:val="24"/>
                <w:lang w:val="zh-CN" w:eastAsia="zh-CN"/>
              </w:rPr>
              <w:t>9</w:t>
            </w:r>
          </w:p>
        </w:tc>
        <w:tc>
          <w:tcPr>
            <w:tcW w:w="115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proofErr w:type="gramStart"/>
            <w:r>
              <w:rPr>
                <w:rFonts w:ascii="仿宋_GB2312" w:eastAsia="仿宋_GB2312" w:hAnsi="仿宋_GB2312" w:cs="Times New Roman" w:hint="eastAsia"/>
                <w:sz w:val="24"/>
                <w:szCs w:val="24"/>
                <w:lang w:eastAsia="zh-CN"/>
              </w:rPr>
              <w:t>吴华洪</w:t>
            </w:r>
            <w:proofErr w:type="gramEnd"/>
          </w:p>
        </w:tc>
        <w:tc>
          <w:tcPr>
            <w:tcW w:w="64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22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男</w:t>
            </w:r>
          </w:p>
        </w:tc>
        <w:tc>
          <w:tcPr>
            <w:tcW w:w="73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24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49</w:t>
            </w:r>
          </w:p>
        </w:tc>
        <w:tc>
          <w:tcPr>
            <w:tcW w:w="3039"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市气象台</w:t>
            </w:r>
          </w:p>
        </w:tc>
        <w:tc>
          <w:tcPr>
            <w:tcW w:w="3516"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rPr>
            </w:pPr>
            <w:r>
              <w:rPr>
                <w:rFonts w:ascii="仿宋_GB2312" w:eastAsia="仿宋_GB2312" w:hAnsi="仿宋_GB2312" w:cs="Times New Roman" w:hint="eastAsia"/>
                <w:sz w:val="24"/>
                <w:szCs w:val="24"/>
                <w:lang w:eastAsia="zh-CN"/>
              </w:rPr>
              <w:t>钟山区钟山大道西段</w:t>
            </w:r>
            <w:r>
              <w:rPr>
                <w:rFonts w:ascii="仿宋_GB2312" w:eastAsia="仿宋_GB2312" w:hAnsi="仿宋_GB2312" w:cs="Times New Roman" w:hint="eastAsia"/>
                <w:sz w:val="24"/>
                <w:szCs w:val="24"/>
                <w:lang w:val="en-US" w:eastAsia="zh-CN"/>
              </w:rPr>
              <w:t>339</w:t>
            </w:r>
            <w:r>
              <w:rPr>
                <w:rFonts w:ascii="仿宋_GB2312" w:eastAsia="仿宋_GB2312" w:hAnsi="仿宋_GB2312" w:cs="Times New Roman" w:hint="eastAsia"/>
                <w:sz w:val="24"/>
                <w:szCs w:val="24"/>
                <w:lang w:val="en-US" w:eastAsia="zh-CN"/>
              </w:rPr>
              <w:t>号</w:t>
            </w:r>
          </w:p>
        </w:tc>
        <w:tc>
          <w:tcPr>
            <w:tcW w:w="1470"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气</w:t>
            </w:r>
            <w:r>
              <w:rPr>
                <w:rFonts w:ascii="仿宋_GB2312" w:eastAsia="仿宋_GB2312" w:hAnsi="仿宋_GB2312" w:cs="Times New Roman" w:hint="eastAsia"/>
                <w:sz w:val="24"/>
                <w:szCs w:val="24"/>
                <w:lang w:val="en-US" w:eastAsia="zh-CN"/>
              </w:rPr>
              <w:t xml:space="preserve">  </w:t>
            </w:r>
            <w:proofErr w:type="gramStart"/>
            <w:r>
              <w:rPr>
                <w:rFonts w:ascii="仿宋_GB2312" w:eastAsia="仿宋_GB2312" w:hAnsi="仿宋_GB2312" w:cs="Times New Roman" w:hint="eastAsia"/>
                <w:sz w:val="24"/>
                <w:szCs w:val="24"/>
                <w:lang w:eastAsia="zh-CN"/>
              </w:rPr>
              <w:t>象</w:t>
            </w:r>
            <w:proofErr w:type="gramEnd"/>
          </w:p>
        </w:tc>
        <w:tc>
          <w:tcPr>
            <w:tcW w:w="1650"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eastAsia="zh-CN"/>
              </w:rPr>
              <w:t>台长</w:t>
            </w:r>
            <w:r>
              <w:rPr>
                <w:rFonts w:ascii="仿宋_GB2312" w:eastAsia="仿宋_GB2312" w:hAnsi="仿宋_GB2312" w:cs="Times New Roman" w:hint="eastAsia"/>
                <w:sz w:val="24"/>
                <w:szCs w:val="24"/>
                <w:lang w:val="en-US" w:eastAsia="zh-CN"/>
              </w:rPr>
              <w:t>/</w:t>
            </w:r>
            <w:r>
              <w:rPr>
                <w:rFonts w:ascii="仿宋_GB2312" w:eastAsia="仿宋_GB2312" w:hAnsi="仿宋_GB2312" w:cs="Times New Roman" w:hint="eastAsia"/>
                <w:sz w:val="24"/>
                <w:szCs w:val="24"/>
                <w:lang w:val="en-US" w:eastAsia="zh-CN"/>
              </w:rPr>
              <w:t>副高</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4B7DCE" w:rsidRDefault="006E2B5E">
            <w:pPr>
              <w:pStyle w:val="Other1"/>
              <w:spacing w:line="240" w:lineRule="auto"/>
              <w:ind w:firstLine="16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13329681801</w:t>
            </w:r>
          </w:p>
        </w:tc>
      </w:tr>
      <w:tr w:rsidR="004B7DCE">
        <w:trPr>
          <w:cantSplit/>
          <w:trHeight w:hRule="exact" w:val="442"/>
        </w:trPr>
        <w:tc>
          <w:tcPr>
            <w:tcW w:w="618"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sz w:val="24"/>
                <w:szCs w:val="24"/>
                <w:lang w:val="en-US" w:eastAsia="zh-CN"/>
              </w:rPr>
              <w:t>10</w:t>
            </w:r>
          </w:p>
        </w:tc>
        <w:tc>
          <w:tcPr>
            <w:tcW w:w="115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池再香</w:t>
            </w:r>
          </w:p>
        </w:tc>
        <w:tc>
          <w:tcPr>
            <w:tcW w:w="64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22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女</w:t>
            </w:r>
          </w:p>
        </w:tc>
        <w:tc>
          <w:tcPr>
            <w:tcW w:w="73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24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56</w:t>
            </w:r>
          </w:p>
        </w:tc>
        <w:tc>
          <w:tcPr>
            <w:tcW w:w="3039"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市公共气象服务中心</w:t>
            </w:r>
          </w:p>
        </w:tc>
        <w:tc>
          <w:tcPr>
            <w:tcW w:w="3516"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eastAsia="zh-CN"/>
              </w:rPr>
              <w:t>钟山区钟山大道西段</w:t>
            </w:r>
            <w:r>
              <w:rPr>
                <w:rFonts w:ascii="仿宋_GB2312" w:eastAsia="仿宋_GB2312" w:hAnsi="仿宋_GB2312" w:cs="Times New Roman" w:hint="eastAsia"/>
                <w:sz w:val="24"/>
                <w:szCs w:val="24"/>
                <w:lang w:val="en-US" w:eastAsia="zh-CN"/>
              </w:rPr>
              <w:t>339</w:t>
            </w:r>
            <w:r>
              <w:rPr>
                <w:rFonts w:ascii="仿宋_GB2312" w:eastAsia="仿宋_GB2312" w:hAnsi="仿宋_GB2312" w:cs="Times New Roman" w:hint="eastAsia"/>
                <w:sz w:val="24"/>
                <w:szCs w:val="24"/>
                <w:lang w:val="en-US" w:eastAsia="zh-CN"/>
              </w:rPr>
              <w:t>号</w:t>
            </w:r>
          </w:p>
        </w:tc>
        <w:tc>
          <w:tcPr>
            <w:tcW w:w="1470"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大气科学</w:t>
            </w:r>
          </w:p>
        </w:tc>
        <w:tc>
          <w:tcPr>
            <w:tcW w:w="1650"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r>
              <w:rPr>
                <w:rFonts w:ascii="仿宋_GB2312" w:eastAsia="仿宋_GB2312" w:hAnsi="仿宋_GB2312" w:cs="Times New Roman" w:hint="eastAsia"/>
                <w:sz w:val="24"/>
                <w:szCs w:val="24"/>
                <w:lang w:val="en-US" w:eastAsia="zh-CN"/>
              </w:rPr>
              <w:t>正研级高工</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4B7DCE" w:rsidRDefault="006E2B5E">
            <w:pPr>
              <w:pStyle w:val="Other1"/>
              <w:spacing w:line="240" w:lineRule="auto"/>
              <w:ind w:firstLine="16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13628586027</w:t>
            </w:r>
          </w:p>
        </w:tc>
      </w:tr>
      <w:tr w:rsidR="004B7DCE">
        <w:trPr>
          <w:cantSplit/>
          <w:trHeight w:hRule="exact" w:val="442"/>
        </w:trPr>
        <w:tc>
          <w:tcPr>
            <w:tcW w:w="618"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sz w:val="24"/>
                <w:szCs w:val="24"/>
                <w:lang w:val="en-US" w:eastAsia="zh-CN"/>
              </w:rPr>
              <w:t>11</w:t>
            </w:r>
          </w:p>
        </w:tc>
        <w:tc>
          <w:tcPr>
            <w:tcW w:w="115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王晓峰</w:t>
            </w:r>
          </w:p>
        </w:tc>
        <w:tc>
          <w:tcPr>
            <w:tcW w:w="64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22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男</w:t>
            </w:r>
          </w:p>
        </w:tc>
        <w:tc>
          <w:tcPr>
            <w:tcW w:w="73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24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49</w:t>
            </w:r>
          </w:p>
        </w:tc>
        <w:tc>
          <w:tcPr>
            <w:tcW w:w="3039"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市气象灾害防御技术中心</w:t>
            </w:r>
          </w:p>
        </w:tc>
        <w:tc>
          <w:tcPr>
            <w:tcW w:w="3516"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钟山区钟山大道西段</w:t>
            </w:r>
            <w:r>
              <w:rPr>
                <w:rFonts w:ascii="仿宋_GB2312" w:eastAsia="仿宋_GB2312" w:hAnsi="仿宋_GB2312" w:cs="Times New Roman" w:hint="eastAsia"/>
                <w:sz w:val="24"/>
                <w:szCs w:val="24"/>
                <w:lang w:val="en-US" w:eastAsia="zh-CN"/>
              </w:rPr>
              <w:t>339</w:t>
            </w:r>
            <w:r>
              <w:rPr>
                <w:rFonts w:ascii="仿宋_GB2312" w:eastAsia="仿宋_GB2312" w:hAnsi="仿宋_GB2312" w:cs="Times New Roman" w:hint="eastAsia"/>
                <w:sz w:val="24"/>
                <w:szCs w:val="24"/>
                <w:lang w:val="en-US" w:eastAsia="zh-CN"/>
              </w:rPr>
              <w:t>号</w:t>
            </w:r>
          </w:p>
        </w:tc>
        <w:tc>
          <w:tcPr>
            <w:tcW w:w="1470"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应用气象</w:t>
            </w:r>
          </w:p>
        </w:tc>
        <w:tc>
          <w:tcPr>
            <w:tcW w:w="1650"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科</w:t>
            </w:r>
            <w:r>
              <w:rPr>
                <w:rFonts w:ascii="仿宋_GB2312" w:eastAsia="仿宋_GB2312" w:hAnsi="仿宋_GB2312" w:cs="Times New Roman" w:hint="eastAsia"/>
                <w:sz w:val="24"/>
                <w:szCs w:val="24"/>
                <w:lang w:val="en-US" w:eastAsia="zh-CN"/>
              </w:rPr>
              <w:t xml:space="preserve">  </w:t>
            </w:r>
            <w:r>
              <w:rPr>
                <w:rFonts w:ascii="仿宋_GB2312" w:eastAsia="仿宋_GB2312" w:hAnsi="仿宋_GB2312" w:cs="Times New Roman" w:hint="eastAsia"/>
                <w:sz w:val="24"/>
                <w:szCs w:val="24"/>
                <w:lang w:eastAsia="zh-CN"/>
              </w:rPr>
              <w:t>长</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4B7DCE" w:rsidRDefault="006E2B5E">
            <w:pPr>
              <w:pStyle w:val="Other1"/>
              <w:spacing w:line="240" w:lineRule="auto"/>
              <w:ind w:firstLine="16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18586609998</w:t>
            </w:r>
          </w:p>
        </w:tc>
      </w:tr>
      <w:tr w:rsidR="004B7DCE">
        <w:trPr>
          <w:cantSplit/>
          <w:trHeight w:val="442"/>
        </w:trPr>
        <w:tc>
          <w:tcPr>
            <w:tcW w:w="618"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val="en-US" w:eastAsia="zh-CN"/>
              </w:rPr>
            </w:pPr>
            <w:r>
              <w:rPr>
                <w:rFonts w:ascii="仿宋_GB2312" w:eastAsia="仿宋_GB2312" w:hAnsi="仿宋_GB2312" w:cs="仿宋_GB2312"/>
                <w:sz w:val="24"/>
                <w:szCs w:val="24"/>
                <w:lang w:val="en-US" w:eastAsia="zh-CN"/>
              </w:rPr>
              <w:t>12</w:t>
            </w:r>
          </w:p>
        </w:tc>
        <w:tc>
          <w:tcPr>
            <w:tcW w:w="115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赵</w:t>
            </w:r>
            <w:r>
              <w:rPr>
                <w:rFonts w:ascii="仿宋_GB2312" w:eastAsia="仿宋_GB2312" w:hAnsi="仿宋_GB2312" w:cs="Times New Roman" w:hint="eastAsia"/>
                <w:sz w:val="24"/>
                <w:szCs w:val="24"/>
                <w:lang w:val="en-US" w:eastAsia="zh-CN"/>
              </w:rPr>
              <w:t xml:space="preserve">  </w:t>
            </w:r>
            <w:proofErr w:type="gramStart"/>
            <w:r>
              <w:rPr>
                <w:rFonts w:ascii="仿宋_GB2312" w:eastAsia="仿宋_GB2312" w:hAnsi="仿宋_GB2312" w:cs="Times New Roman" w:hint="eastAsia"/>
                <w:sz w:val="24"/>
                <w:szCs w:val="24"/>
                <w:lang w:eastAsia="zh-CN"/>
              </w:rPr>
              <w:t>琨</w:t>
            </w:r>
            <w:proofErr w:type="gramEnd"/>
          </w:p>
        </w:tc>
        <w:tc>
          <w:tcPr>
            <w:tcW w:w="64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22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男</w:t>
            </w:r>
          </w:p>
        </w:tc>
        <w:tc>
          <w:tcPr>
            <w:tcW w:w="735"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24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29</w:t>
            </w:r>
          </w:p>
        </w:tc>
        <w:tc>
          <w:tcPr>
            <w:tcW w:w="3039"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市人工影响天气办公室</w:t>
            </w:r>
          </w:p>
        </w:tc>
        <w:tc>
          <w:tcPr>
            <w:tcW w:w="3516"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left"/>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钟山区钟山大道西段</w:t>
            </w:r>
            <w:r>
              <w:rPr>
                <w:rFonts w:ascii="仿宋_GB2312" w:eastAsia="仿宋_GB2312" w:hAnsi="仿宋_GB2312" w:cs="Times New Roman" w:hint="eastAsia"/>
                <w:sz w:val="24"/>
                <w:szCs w:val="24"/>
                <w:lang w:val="en-US" w:eastAsia="zh-CN"/>
              </w:rPr>
              <w:t>339</w:t>
            </w:r>
            <w:r>
              <w:rPr>
                <w:rFonts w:ascii="仿宋_GB2312" w:eastAsia="仿宋_GB2312" w:hAnsi="仿宋_GB2312" w:cs="Times New Roman" w:hint="eastAsia"/>
                <w:sz w:val="24"/>
                <w:szCs w:val="24"/>
                <w:lang w:val="en-US" w:eastAsia="zh-CN"/>
              </w:rPr>
              <w:t>号</w:t>
            </w:r>
          </w:p>
        </w:tc>
        <w:tc>
          <w:tcPr>
            <w:tcW w:w="1470"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电子信息工程</w:t>
            </w:r>
          </w:p>
        </w:tc>
        <w:tc>
          <w:tcPr>
            <w:tcW w:w="1650" w:type="dxa"/>
            <w:tcBorders>
              <w:top w:val="single" w:sz="4" w:space="0" w:color="auto"/>
              <w:left w:val="single" w:sz="4" w:space="0" w:color="auto"/>
              <w:bottom w:val="single" w:sz="4" w:space="0" w:color="auto"/>
            </w:tcBorders>
            <w:shd w:val="clear" w:color="auto" w:fill="FFFFFF"/>
            <w:vAlign w:val="center"/>
          </w:tcPr>
          <w:p w:rsidR="004B7DCE" w:rsidRDefault="006E2B5E">
            <w:pPr>
              <w:pStyle w:val="Other1"/>
              <w:spacing w:line="240" w:lineRule="auto"/>
              <w:ind w:firstLine="0"/>
              <w:jc w:val="center"/>
              <w:rPr>
                <w:rFonts w:ascii="仿宋_GB2312" w:eastAsia="仿宋_GB2312" w:hAnsi="仿宋_GB2312" w:cs="Times New Roman"/>
                <w:sz w:val="24"/>
                <w:szCs w:val="24"/>
                <w:lang w:eastAsia="zh-CN"/>
              </w:rPr>
            </w:pPr>
            <w:r>
              <w:rPr>
                <w:rFonts w:ascii="仿宋_GB2312" w:eastAsia="仿宋_GB2312" w:hAnsi="仿宋_GB2312" w:cs="Times New Roman" w:hint="eastAsia"/>
                <w:sz w:val="24"/>
                <w:szCs w:val="24"/>
                <w:lang w:eastAsia="zh-CN"/>
              </w:rPr>
              <w:t>副主任（主持）</w:t>
            </w: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rsidR="004B7DCE" w:rsidRDefault="006E2B5E">
            <w:pPr>
              <w:pStyle w:val="Other1"/>
              <w:spacing w:line="240" w:lineRule="auto"/>
              <w:ind w:firstLine="160"/>
              <w:jc w:val="left"/>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15285371906</w:t>
            </w:r>
          </w:p>
        </w:tc>
      </w:tr>
    </w:tbl>
    <w:p w:rsidR="004B7DCE" w:rsidRDefault="004B7DCE">
      <w:pPr>
        <w:rPr>
          <w:rFonts w:ascii="黑体" w:eastAsia="黑体" w:hAnsi="黑体" w:cs="黑体"/>
        </w:rPr>
      </w:pPr>
    </w:p>
    <w:p w:rsidR="004B7DCE" w:rsidRDefault="004B7DCE">
      <w:pPr>
        <w:rPr>
          <w:rFonts w:ascii="仿宋_GB2312"/>
        </w:rPr>
      </w:pPr>
    </w:p>
    <w:p w:rsidR="004B7DCE" w:rsidRDefault="006E2B5E">
      <w:pPr>
        <w:rPr>
          <w:rFonts w:ascii="黑体" w:eastAsia="黑体" w:hAnsi="黑体"/>
        </w:rPr>
      </w:pPr>
      <w:r>
        <w:rPr>
          <w:rFonts w:ascii="黑体" w:eastAsia="黑体" w:hAnsi="黑体" w:cs="黑体"/>
        </w:rPr>
        <w:lastRenderedPageBreak/>
        <w:t xml:space="preserve">9.3 </w:t>
      </w:r>
      <w:r>
        <w:rPr>
          <w:rFonts w:ascii="黑体" w:eastAsia="黑体" w:hAnsi="黑体" w:cs="黑体" w:hint="eastAsia"/>
        </w:rPr>
        <w:t>六盘水市气象灾害预警分级标准及防御指南</w:t>
      </w:r>
    </w:p>
    <w:tbl>
      <w:tblPr>
        <w:tblW w:w="143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4A0"/>
      </w:tblPr>
      <w:tblGrid>
        <w:gridCol w:w="1387"/>
        <w:gridCol w:w="1416"/>
        <w:gridCol w:w="3907"/>
        <w:gridCol w:w="7637"/>
      </w:tblGrid>
      <w:tr w:rsidR="004B7DCE">
        <w:trPr>
          <w:trHeight w:val="538"/>
          <w:jc w:val="center"/>
        </w:trPr>
        <w:tc>
          <w:tcPr>
            <w:tcW w:w="138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灾害类别</w:t>
            </w:r>
          </w:p>
        </w:tc>
        <w:tc>
          <w:tcPr>
            <w:tcW w:w="1416" w:type="dxa"/>
            <w:tcBorders>
              <w:top w:val="single" w:sz="4" w:space="0" w:color="auto"/>
            </w:tcBorders>
            <w:shd w:val="clear" w:color="auto" w:fill="FFFFFF"/>
            <w:vAlign w:val="center"/>
          </w:tcPr>
          <w:p w:rsidR="004B7DCE" w:rsidRDefault="006E2B5E">
            <w:pPr>
              <w:pStyle w:val="Other1"/>
              <w:spacing w:line="300" w:lineRule="exact"/>
              <w:ind w:firstLine="22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预警等级</w:t>
            </w:r>
          </w:p>
        </w:tc>
        <w:tc>
          <w:tcPr>
            <w:tcW w:w="390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预警标准</w:t>
            </w:r>
          </w:p>
        </w:tc>
        <w:tc>
          <w:tcPr>
            <w:tcW w:w="763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防御指南</w:t>
            </w:r>
          </w:p>
        </w:tc>
      </w:tr>
      <w:tr w:rsidR="004B7DCE">
        <w:trPr>
          <w:trHeight w:val="1266"/>
          <w:jc w:val="center"/>
        </w:trPr>
        <w:tc>
          <w:tcPr>
            <w:tcW w:w="1387" w:type="dxa"/>
            <w:vMerge w:val="restart"/>
            <w:shd w:val="clear" w:color="auto" w:fill="FFFFFF"/>
            <w:vAlign w:val="center"/>
          </w:tcPr>
          <w:p w:rsidR="004B7DCE" w:rsidRDefault="006E2B5E">
            <w:pPr>
              <w:pStyle w:val="Other1"/>
              <w:spacing w:line="300" w:lineRule="exact"/>
              <w:ind w:firstLine="0"/>
              <w:jc w:val="center"/>
              <w:rPr>
                <w:rFonts w:ascii="仿宋_GB2312" w:eastAsia="仿宋_GB2312" w:cs="Times New Roman"/>
                <w:sz w:val="22"/>
                <w:szCs w:val="22"/>
              </w:rPr>
            </w:pPr>
            <w:r>
              <w:rPr>
                <w:rFonts w:ascii="仿宋_GB2312" w:eastAsia="仿宋_GB2312" w:cs="仿宋_GB2312" w:hint="eastAsia"/>
                <w:sz w:val="22"/>
                <w:szCs w:val="22"/>
              </w:rPr>
              <w:t>暴雨</w:t>
            </w:r>
          </w:p>
        </w:tc>
        <w:tc>
          <w:tcPr>
            <w:tcW w:w="1416" w:type="dxa"/>
            <w:shd w:val="clear" w:color="auto" w:fill="FFFFFF"/>
            <w:vAlign w:val="center"/>
          </w:tcPr>
          <w:p w:rsidR="004B7DCE" w:rsidRDefault="006E2B5E">
            <w:pPr>
              <w:pStyle w:val="Other1"/>
              <w:spacing w:line="300" w:lineRule="exact"/>
              <w:ind w:firstLine="0"/>
              <w:jc w:val="center"/>
              <w:rPr>
                <w:rFonts w:ascii="仿宋_GB2312" w:eastAsia="仿宋_GB2312" w:hAnsi="MingLiU" w:cs="Times New Roman"/>
                <w:sz w:val="22"/>
                <w:szCs w:val="22"/>
              </w:rPr>
            </w:pPr>
            <w:r>
              <w:rPr>
                <w:rFonts w:ascii="仿宋_GB2312" w:eastAsia="仿宋_GB2312" w:cs="仿宋_GB2312" w:hint="eastAsia"/>
                <w:sz w:val="22"/>
                <w:szCs w:val="22"/>
              </w:rPr>
              <w:t>Ⅳ级</w:t>
            </w:r>
          </w:p>
          <w:p w:rsidR="004B7DCE" w:rsidRDefault="006E2B5E">
            <w:pPr>
              <w:pStyle w:val="Other1"/>
              <w:spacing w:line="300" w:lineRule="exact"/>
              <w:ind w:firstLine="0"/>
              <w:jc w:val="center"/>
              <w:rPr>
                <w:rFonts w:ascii="仿宋_GB2312" w:eastAsia="仿宋_GB2312" w:cs="Times New Roman"/>
                <w:sz w:val="22"/>
                <w:szCs w:val="22"/>
              </w:rPr>
            </w:pPr>
            <w:r>
              <w:rPr>
                <w:rFonts w:ascii="仿宋_GB2312" w:eastAsia="仿宋_GB2312" w:cs="仿宋_GB2312" w:hint="eastAsia"/>
                <w:sz w:val="22"/>
                <w:szCs w:val="22"/>
              </w:rPr>
              <w:t>（蓝色）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预计未来</w:t>
            </w:r>
            <w:r>
              <w:rPr>
                <w:rFonts w:ascii="仿宋_GB2312" w:eastAsia="仿宋_GB2312" w:cs="仿宋_GB2312" w:hint="eastAsia"/>
                <w:sz w:val="22"/>
                <w:szCs w:val="22"/>
              </w:rPr>
              <w:t>24</w:t>
            </w:r>
            <w:r>
              <w:rPr>
                <w:rFonts w:ascii="仿宋_GB2312" w:eastAsia="仿宋_GB2312" w:cs="仿宋_GB2312" w:hint="eastAsia"/>
                <w:sz w:val="22"/>
                <w:szCs w:val="22"/>
              </w:rPr>
              <w:t>小时</w:t>
            </w:r>
            <w:r>
              <w:rPr>
                <w:rFonts w:ascii="仿宋_GB2312" w:eastAsia="仿宋_GB2312" w:cs="仿宋_GB2312" w:hint="eastAsia"/>
                <w:sz w:val="22"/>
                <w:szCs w:val="22"/>
                <w:lang w:eastAsia="zh-CN"/>
              </w:rPr>
              <w:t>钟山区或其它</w:t>
            </w:r>
            <w:r>
              <w:rPr>
                <w:rFonts w:ascii="仿宋_GB2312" w:eastAsia="仿宋_GB2312" w:cs="仿宋_GB2312" w:hint="eastAsia"/>
                <w:sz w:val="22"/>
                <w:szCs w:val="22"/>
                <w:lang w:eastAsia="zh-CN"/>
              </w:rPr>
              <w:t>2</w:t>
            </w:r>
            <w:r>
              <w:rPr>
                <w:rFonts w:ascii="仿宋_GB2312" w:eastAsia="仿宋_GB2312" w:cs="仿宋_GB2312" w:hint="eastAsia"/>
                <w:sz w:val="22"/>
                <w:szCs w:val="22"/>
              </w:rPr>
              <w:t>个及以</w:t>
            </w:r>
            <w:r>
              <w:rPr>
                <w:rFonts w:ascii="仿宋_GB2312" w:eastAsia="仿宋_GB2312" w:cs="仿宋_GB2312" w:hint="eastAsia"/>
                <w:sz w:val="22"/>
                <w:szCs w:val="22"/>
                <w:lang w:eastAsia="zh-CN"/>
              </w:rPr>
              <w:t>上县</w:t>
            </w:r>
            <w:r>
              <w:rPr>
                <w:rFonts w:ascii="仿宋_GB2312" w:eastAsia="仿宋_GB2312" w:cs="仿宋_GB2312" w:hint="eastAsia"/>
                <w:sz w:val="22"/>
                <w:szCs w:val="22"/>
                <w:lang w:eastAsia="zh-CN"/>
              </w:rPr>
              <w:t>(</w:t>
            </w:r>
            <w:r>
              <w:rPr>
                <w:rFonts w:ascii="仿宋_GB2312" w:eastAsia="仿宋_GB2312" w:cs="仿宋_GB2312" w:hint="eastAsia"/>
                <w:sz w:val="22"/>
                <w:szCs w:val="22"/>
                <w:lang w:eastAsia="zh-CN"/>
              </w:rPr>
              <w:t>市、区、特区</w:t>
            </w:r>
            <w:r>
              <w:rPr>
                <w:rFonts w:ascii="仿宋_GB2312" w:eastAsia="仿宋_GB2312" w:cs="仿宋_GB2312" w:hint="eastAsia"/>
                <w:sz w:val="22"/>
                <w:szCs w:val="22"/>
                <w:lang w:eastAsia="zh-CN"/>
              </w:rPr>
              <w:t>)</w:t>
            </w:r>
            <w:r>
              <w:rPr>
                <w:rFonts w:ascii="仿宋_GB2312" w:eastAsia="仿宋_GB2312" w:cs="仿宋_GB2312" w:hint="eastAsia"/>
                <w:sz w:val="22"/>
                <w:szCs w:val="22"/>
                <w:lang w:eastAsia="zh-CN"/>
              </w:rPr>
              <w:t>大部</w:t>
            </w:r>
            <w:r>
              <w:rPr>
                <w:rFonts w:ascii="仿宋_GB2312" w:eastAsia="仿宋_GB2312" w:cs="仿宋_GB2312" w:hint="eastAsia"/>
                <w:sz w:val="22"/>
                <w:szCs w:val="22"/>
              </w:rPr>
              <w:t>将出现暴雨天气，且可能造成人民生命财产损失。</w:t>
            </w:r>
          </w:p>
        </w:tc>
        <w:tc>
          <w:tcPr>
            <w:tcW w:w="7637" w:type="dxa"/>
            <w:shd w:val="clear" w:color="auto" w:fill="FFFFFF"/>
            <w:vAlign w:val="center"/>
          </w:tcPr>
          <w:p w:rsidR="004B7DCE" w:rsidRDefault="006E2B5E">
            <w:pPr>
              <w:pStyle w:val="Other1"/>
              <w:spacing w:line="300" w:lineRule="exact"/>
              <w:ind w:firstLine="0"/>
              <w:rPr>
                <w:rFonts w:ascii="仿宋_GB2312" w:eastAsia="仿宋_GB2312" w:hAnsi="MingLiU" w:cs="Times New Roman"/>
                <w:sz w:val="22"/>
                <w:szCs w:val="22"/>
              </w:rPr>
            </w:pPr>
            <w:r>
              <w:rPr>
                <w:rFonts w:ascii="仿宋_GB2312" w:eastAsia="仿宋_GB2312" w:cs="仿宋_GB2312"/>
                <w:sz w:val="22"/>
                <w:szCs w:val="22"/>
              </w:rPr>
              <w:t>1.</w:t>
            </w:r>
            <w:r>
              <w:rPr>
                <w:rFonts w:ascii="仿宋_GB2312" w:eastAsia="仿宋_GB2312" w:cs="仿宋_GB2312" w:hint="eastAsia"/>
                <w:sz w:val="22"/>
                <w:szCs w:val="22"/>
              </w:rPr>
              <w:t>政府及相关部门按照职责做好防暴雨准备工作；</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2.</w:t>
            </w:r>
            <w:r>
              <w:rPr>
                <w:rFonts w:ascii="仿宋_GB2312" w:eastAsia="仿宋_GB2312" w:cs="仿宋_GB2312" w:hint="eastAsia"/>
                <w:sz w:val="22"/>
                <w:szCs w:val="22"/>
              </w:rPr>
              <w:t>学校、幼儿园采取适当措施，保证学生和幼儿安全；</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3.</w:t>
            </w:r>
            <w:r>
              <w:rPr>
                <w:rFonts w:ascii="仿宋_GB2312" w:eastAsia="仿宋_GB2312" w:cs="仿宋_GB2312" w:hint="eastAsia"/>
                <w:sz w:val="22"/>
                <w:szCs w:val="22"/>
              </w:rPr>
              <w:t>驾驶人员应当注意道路积水和交通阻塞，确保安全；</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4.</w:t>
            </w:r>
            <w:r>
              <w:rPr>
                <w:rFonts w:ascii="仿宋_GB2312" w:eastAsia="仿宋_GB2312" w:cs="仿宋_GB2312" w:hint="eastAsia"/>
                <w:sz w:val="22"/>
                <w:szCs w:val="22"/>
              </w:rPr>
              <w:t>检查城市、农田、鱼塘排水系统，做好排涝准备。</w:t>
            </w:r>
          </w:p>
        </w:tc>
      </w:tr>
      <w:tr w:rsidR="004B7DCE">
        <w:trPr>
          <w:trHeight w:val="1828"/>
          <w:jc w:val="center"/>
        </w:trPr>
        <w:tc>
          <w:tcPr>
            <w:tcW w:w="1387" w:type="dxa"/>
            <w:vMerge/>
            <w:vAlign w:val="center"/>
          </w:tcPr>
          <w:p w:rsidR="004B7DCE" w:rsidRDefault="004B7DCE">
            <w:pPr>
              <w:widowControl/>
              <w:spacing w:line="300" w:lineRule="exact"/>
              <w:jc w:val="left"/>
              <w:rPr>
                <w:rFonts w:ascii="仿宋_GB2312" w:hAnsi="MingLiU"/>
                <w:sz w:val="22"/>
                <w:szCs w:val="22"/>
              </w:rPr>
            </w:pPr>
          </w:p>
        </w:tc>
        <w:tc>
          <w:tcPr>
            <w:tcW w:w="1416" w:type="dxa"/>
            <w:shd w:val="clear" w:color="auto" w:fill="FFFFFF"/>
            <w:vAlign w:val="center"/>
          </w:tcPr>
          <w:p w:rsidR="004B7DCE" w:rsidRDefault="006E2B5E">
            <w:pPr>
              <w:pStyle w:val="Other1"/>
              <w:spacing w:line="300" w:lineRule="exact"/>
              <w:ind w:firstLine="0"/>
              <w:jc w:val="center"/>
              <w:rPr>
                <w:rFonts w:ascii="仿宋_GB2312" w:eastAsia="仿宋_GB2312" w:hAnsi="MingLiU" w:cs="Times New Roman"/>
                <w:sz w:val="22"/>
                <w:szCs w:val="22"/>
              </w:rPr>
            </w:pPr>
            <w:r>
              <w:rPr>
                <w:rFonts w:ascii="仿宋_GB2312" w:eastAsia="仿宋_GB2312" w:cs="仿宋_GB2312" w:hint="eastAsia"/>
                <w:sz w:val="22"/>
                <w:szCs w:val="22"/>
              </w:rPr>
              <w:t>Ⅲ级</w:t>
            </w:r>
          </w:p>
          <w:p w:rsidR="004B7DCE" w:rsidRDefault="006E2B5E">
            <w:pPr>
              <w:pStyle w:val="Other1"/>
              <w:spacing w:line="300" w:lineRule="exact"/>
              <w:ind w:firstLine="220"/>
              <w:rPr>
                <w:rFonts w:ascii="仿宋_GB2312" w:eastAsia="仿宋_GB2312" w:cs="Times New Roman"/>
                <w:sz w:val="22"/>
                <w:szCs w:val="22"/>
              </w:rPr>
            </w:pPr>
            <w:r>
              <w:rPr>
                <w:rFonts w:ascii="仿宋_GB2312" w:eastAsia="仿宋_GB2312" w:cs="仿宋_GB2312" w:hint="eastAsia"/>
                <w:sz w:val="22"/>
                <w:szCs w:val="22"/>
              </w:rPr>
              <w:t>（黄色）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过去</w:t>
            </w:r>
            <w:r>
              <w:rPr>
                <w:rFonts w:ascii="仿宋_GB2312" w:eastAsia="仿宋_GB2312" w:cs="仿宋_GB2312" w:hint="eastAsia"/>
                <w:sz w:val="22"/>
                <w:szCs w:val="22"/>
              </w:rPr>
              <w:t>24</w:t>
            </w:r>
            <w:r>
              <w:rPr>
                <w:rFonts w:ascii="仿宋_GB2312" w:eastAsia="仿宋_GB2312" w:cs="仿宋_GB2312" w:hint="eastAsia"/>
                <w:sz w:val="22"/>
                <w:szCs w:val="22"/>
              </w:rPr>
              <w:t>小时</w:t>
            </w:r>
            <w:r>
              <w:rPr>
                <w:rFonts w:ascii="仿宋_GB2312" w:eastAsia="仿宋_GB2312" w:cs="仿宋_GB2312" w:hint="eastAsia"/>
                <w:sz w:val="22"/>
                <w:szCs w:val="22"/>
                <w:lang w:eastAsia="zh-CN"/>
              </w:rPr>
              <w:t>钟山区或其它</w:t>
            </w:r>
            <w:r>
              <w:rPr>
                <w:rFonts w:ascii="仿宋_GB2312" w:eastAsia="仿宋_GB2312" w:cs="仿宋_GB2312" w:hint="eastAsia"/>
                <w:sz w:val="22"/>
                <w:szCs w:val="22"/>
                <w:lang w:eastAsia="zh-CN"/>
              </w:rPr>
              <w:t>2</w:t>
            </w:r>
            <w:r>
              <w:rPr>
                <w:rFonts w:ascii="仿宋_GB2312" w:eastAsia="仿宋_GB2312" w:cs="仿宋_GB2312" w:hint="eastAsia"/>
                <w:sz w:val="22"/>
                <w:szCs w:val="22"/>
              </w:rPr>
              <w:t>个及以</w:t>
            </w:r>
            <w:r>
              <w:rPr>
                <w:rFonts w:ascii="仿宋_GB2312" w:eastAsia="仿宋_GB2312" w:cs="仿宋_GB2312" w:hint="eastAsia"/>
                <w:sz w:val="22"/>
                <w:szCs w:val="22"/>
                <w:lang w:eastAsia="zh-CN"/>
              </w:rPr>
              <w:t>上县</w:t>
            </w:r>
            <w:r>
              <w:rPr>
                <w:rFonts w:ascii="仿宋_GB2312" w:eastAsia="仿宋_GB2312" w:cs="仿宋_GB2312" w:hint="eastAsia"/>
                <w:sz w:val="22"/>
                <w:szCs w:val="22"/>
                <w:lang w:eastAsia="zh-CN"/>
              </w:rPr>
              <w:t>(</w:t>
            </w:r>
            <w:r>
              <w:rPr>
                <w:rFonts w:ascii="仿宋_GB2312" w:eastAsia="仿宋_GB2312" w:cs="仿宋_GB2312" w:hint="eastAsia"/>
                <w:sz w:val="22"/>
                <w:szCs w:val="22"/>
                <w:lang w:eastAsia="zh-CN"/>
              </w:rPr>
              <w:t>市、区、特区</w:t>
            </w:r>
            <w:r>
              <w:rPr>
                <w:rFonts w:ascii="仿宋_GB2312" w:eastAsia="仿宋_GB2312" w:cs="仿宋_GB2312" w:hint="eastAsia"/>
                <w:sz w:val="22"/>
                <w:szCs w:val="22"/>
                <w:lang w:eastAsia="zh-CN"/>
              </w:rPr>
              <w:t>)</w:t>
            </w:r>
            <w:r>
              <w:rPr>
                <w:rFonts w:ascii="仿宋_GB2312" w:eastAsia="仿宋_GB2312" w:cs="仿宋_GB2312" w:hint="eastAsia"/>
                <w:sz w:val="22"/>
                <w:szCs w:val="22"/>
              </w:rPr>
              <w:t>大部地区出现暴雨、局部出现大暴雨以上强降雨天气，或者出现造成人民生命财产遭受较大损失的强降雨天气，且预计上述地区强降雨天气持续。</w:t>
            </w:r>
          </w:p>
        </w:tc>
        <w:tc>
          <w:tcPr>
            <w:tcW w:w="7637" w:type="dxa"/>
            <w:shd w:val="clear" w:color="auto" w:fill="FFFFFF"/>
            <w:vAlign w:val="center"/>
          </w:tcPr>
          <w:p w:rsidR="004B7DCE" w:rsidRDefault="006E2B5E">
            <w:pPr>
              <w:pStyle w:val="Other1"/>
              <w:spacing w:line="300" w:lineRule="exact"/>
              <w:ind w:firstLine="0"/>
              <w:rPr>
                <w:rFonts w:ascii="仿宋_GB2312" w:eastAsia="仿宋_GB2312" w:hAnsi="MingLiU" w:cs="Times New Roman"/>
                <w:sz w:val="22"/>
                <w:szCs w:val="22"/>
              </w:rPr>
            </w:pPr>
            <w:r>
              <w:rPr>
                <w:rFonts w:ascii="仿宋_GB2312" w:eastAsia="仿宋_GB2312" w:cs="仿宋_GB2312"/>
                <w:sz w:val="22"/>
                <w:szCs w:val="22"/>
              </w:rPr>
              <w:t>1.</w:t>
            </w:r>
            <w:r>
              <w:rPr>
                <w:rFonts w:ascii="仿宋_GB2312" w:eastAsia="仿宋_GB2312" w:cs="仿宋_GB2312" w:hint="eastAsia"/>
                <w:sz w:val="22"/>
                <w:szCs w:val="22"/>
              </w:rPr>
              <w:t>政府及相关部门按照职责做好防暴雨工作；</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2.</w:t>
            </w:r>
            <w:r>
              <w:rPr>
                <w:rFonts w:ascii="仿宋_GB2312" w:eastAsia="仿宋_GB2312" w:cs="仿宋_GB2312" w:hint="eastAsia"/>
                <w:sz w:val="22"/>
                <w:szCs w:val="22"/>
              </w:rPr>
              <w:t>交通管理部门应当根据路况在强降雨路段采取交通管制措施，在积水路段实行交通引导；</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3.</w:t>
            </w:r>
            <w:r>
              <w:rPr>
                <w:rFonts w:ascii="仿宋_GB2312" w:eastAsia="仿宋_GB2312" w:cs="仿宋_GB2312" w:hint="eastAsia"/>
                <w:sz w:val="22"/>
                <w:szCs w:val="22"/>
              </w:rPr>
              <w:t>切断低洼地带有危险的室外电源，暂停在空旷地方的户外作业，转移危险地带人员和危房居民到安全场所避雨；</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4.</w:t>
            </w:r>
            <w:r>
              <w:rPr>
                <w:rFonts w:ascii="仿宋_GB2312" w:eastAsia="仿宋_GB2312" w:cs="仿宋_GB2312" w:hint="eastAsia"/>
                <w:sz w:val="22"/>
                <w:szCs w:val="22"/>
              </w:rPr>
              <w:t>检查城市、农田、鱼塘排水系统，采取必要的排涝措施。</w:t>
            </w:r>
          </w:p>
        </w:tc>
      </w:tr>
      <w:tr w:rsidR="004B7DCE">
        <w:trPr>
          <w:trHeight w:val="1960"/>
          <w:jc w:val="center"/>
        </w:trPr>
        <w:tc>
          <w:tcPr>
            <w:tcW w:w="1387" w:type="dxa"/>
            <w:vMerge/>
            <w:vAlign w:val="center"/>
          </w:tcPr>
          <w:p w:rsidR="004B7DCE" w:rsidRDefault="004B7DCE">
            <w:pPr>
              <w:widowControl/>
              <w:spacing w:line="300" w:lineRule="exact"/>
              <w:jc w:val="left"/>
              <w:rPr>
                <w:rFonts w:ascii="仿宋_GB2312" w:hAnsi="MingLiU"/>
                <w:sz w:val="22"/>
                <w:szCs w:val="22"/>
              </w:rPr>
            </w:pPr>
          </w:p>
        </w:tc>
        <w:tc>
          <w:tcPr>
            <w:tcW w:w="1416" w:type="dxa"/>
            <w:shd w:val="clear" w:color="auto" w:fill="FFFFFF"/>
            <w:vAlign w:val="center"/>
          </w:tcPr>
          <w:p w:rsidR="004B7DCE" w:rsidRDefault="006E2B5E">
            <w:pPr>
              <w:pStyle w:val="Other1"/>
              <w:spacing w:line="300" w:lineRule="exact"/>
              <w:ind w:firstLine="0"/>
              <w:jc w:val="center"/>
              <w:rPr>
                <w:rFonts w:ascii="仿宋_GB2312" w:eastAsia="仿宋_GB2312" w:hAnsi="MingLiU" w:cs="Times New Roman"/>
                <w:sz w:val="22"/>
                <w:szCs w:val="22"/>
              </w:rPr>
            </w:pPr>
            <w:r>
              <w:rPr>
                <w:rFonts w:ascii="仿宋_GB2312" w:eastAsia="仿宋_GB2312" w:cs="仿宋_GB2312" w:hint="eastAsia"/>
                <w:sz w:val="22"/>
                <w:szCs w:val="22"/>
              </w:rPr>
              <w:t>Ⅱ级</w:t>
            </w:r>
          </w:p>
          <w:p w:rsidR="004B7DCE" w:rsidRDefault="006E2B5E">
            <w:pPr>
              <w:pStyle w:val="Other1"/>
              <w:spacing w:line="300" w:lineRule="exact"/>
              <w:ind w:firstLine="220"/>
              <w:rPr>
                <w:rFonts w:ascii="仿宋_GB2312" w:eastAsia="仿宋_GB2312" w:cs="Times New Roman"/>
                <w:sz w:val="22"/>
                <w:szCs w:val="22"/>
              </w:rPr>
            </w:pPr>
            <w:r>
              <w:rPr>
                <w:rFonts w:ascii="仿宋_GB2312" w:eastAsia="仿宋_GB2312" w:cs="仿宋_GB2312" w:hint="eastAsia"/>
                <w:sz w:val="22"/>
                <w:szCs w:val="22"/>
              </w:rPr>
              <w:t>（橙色）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过去</w:t>
            </w:r>
            <w:r>
              <w:rPr>
                <w:rFonts w:ascii="仿宋_GB2312" w:eastAsia="仿宋_GB2312" w:cs="仿宋_GB2312" w:hint="eastAsia"/>
                <w:sz w:val="22"/>
                <w:szCs w:val="22"/>
              </w:rPr>
              <w:t>24</w:t>
            </w:r>
            <w:r>
              <w:rPr>
                <w:rFonts w:ascii="仿宋_GB2312" w:eastAsia="仿宋_GB2312" w:cs="仿宋_GB2312" w:hint="eastAsia"/>
                <w:sz w:val="22"/>
                <w:szCs w:val="22"/>
              </w:rPr>
              <w:t>小时</w:t>
            </w:r>
            <w:r>
              <w:rPr>
                <w:rFonts w:ascii="仿宋_GB2312" w:eastAsia="仿宋_GB2312" w:cs="仿宋_GB2312" w:hint="eastAsia"/>
                <w:sz w:val="22"/>
                <w:szCs w:val="22"/>
                <w:lang w:eastAsia="zh-CN"/>
              </w:rPr>
              <w:t>钟山区或其它</w:t>
            </w:r>
            <w:r>
              <w:rPr>
                <w:rFonts w:ascii="仿宋_GB2312" w:eastAsia="仿宋_GB2312" w:cs="仿宋_GB2312" w:hint="eastAsia"/>
                <w:sz w:val="22"/>
                <w:szCs w:val="22"/>
                <w:lang w:eastAsia="zh-CN"/>
              </w:rPr>
              <w:t>2</w:t>
            </w:r>
            <w:r>
              <w:rPr>
                <w:rFonts w:ascii="仿宋_GB2312" w:eastAsia="仿宋_GB2312" w:cs="仿宋_GB2312" w:hint="eastAsia"/>
                <w:sz w:val="22"/>
                <w:szCs w:val="22"/>
              </w:rPr>
              <w:t>个及以</w:t>
            </w:r>
            <w:r>
              <w:rPr>
                <w:rFonts w:ascii="仿宋_GB2312" w:eastAsia="仿宋_GB2312" w:cs="仿宋_GB2312" w:hint="eastAsia"/>
                <w:sz w:val="22"/>
                <w:szCs w:val="22"/>
                <w:lang w:eastAsia="zh-CN"/>
              </w:rPr>
              <w:t>上县</w:t>
            </w:r>
            <w:r>
              <w:rPr>
                <w:rFonts w:ascii="仿宋_GB2312" w:eastAsia="仿宋_GB2312" w:cs="仿宋_GB2312" w:hint="eastAsia"/>
                <w:sz w:val="22"/>
                <w:szCs w:val="22"/>
                <w:lang w:eastAsia="zh-CN"/>
              </w:rPr>
              <w:t>(</w:t>
            </w:r>
            <w:r>
              <w:rPr>
                <w:rFonts w:ascii="仿宋_GB2312" w:eastAsia="仿宋_GB2312" w:cs="仿宋_GB2312" w:hint="eastAsia"/>
                <w:sz w:val="22"/>
                <w:szCs w:val="22"/>
                <w:lang w:eastAsia="zh-CN"/>
              </w:rPr>
              <w:t>市、区、特区</w:t>
            </w:r>
            <w:r>
              <w:rPr>
                <w:rFonts w:ascii="仿宋_GB2312" w:eastAsia="仿宋_GB2312" w:cs="仿宋_GB2312" w:hint="eastAsia"/>
                <w:sz w:val="22"/>
                <w:szCs w:val="22"/>
                <w:lang w:eastAsia="zh-CN"/>
              </w:rPr>
              <w:t>)</w:t>
            </w:r>
            <w:r>
              <w:rPr>
                <w:rFonts w:ascii="仿宋_GB2312" w:eastAsia="仿宋_GB2312" w:cs="仿宋_GB2312" w:hint="eastAsia"/>
                <w:sz w:val="22"/>
                <w:szCs w:val="22"/>
              </w:rPr>
              <w:t>大部地区出现暴雨、局部出现大暴雨以上强降雨天气，或者出现造成人民生命财产遭受重大损失的强降雨天气，且预计上述地区强降雨天气持续。</w:t>
            </w:r>
          </w:p>
        </w:tc>
        <w:tc>
          <w:tcPr>
            <w:tcW w:w="7637" w:type="dxa"/>
            <w:shd w:val="clear" w:color="auto" w:fill="FFFFFF"/>
            <w:vAlign w:val="center"/>
          </w:tcPr>
          <w:p w:rsidR="004B7DCE" w:rsidRDefault="006E2B5E">
            <w:pPr>
              <w:pStyle w:val="Other1"/>
              <w:spacing w:line="300" w:lineRule="exact"/>
              <w:ind w:firstLine="0"/>
              <w:rPr>
                <w:rFonts w:ascii="仿宋_GB2312" w:eastAsia="仿宋_GB2312" w:hAnsi="MingLiU" w:cs="Times New Roman"/>
                <w:sz w:val="22"/>
                <w:szCs w:val="22"/>
              </w:rPr>
            </w:pPr>
            <w:r>
              <w:rPr>
                <w:rFonts w:ascii="仿宋_GB2312" w:eastAsia="仿宋_GB2312" w:cs="仿宋_GB2312"/>
                <w:sz w:val="22"/>
                <w:szCs w:val="22"/>
              </w:rPr>
              <w:t>1.</w:t>
            </w:r>
            <w:r>
              <w:rPr>
                <w:rFonts w:ascii="仿宋_GB2312" w:eastAsia="仿宋_GB2312" w:cs="仿宋_GB2312" w:hint="eastAsia"/>
                <w:sz w:val="22"/>
                <w:szCs w:val="22"/>
              </w:rPr>
              <w:t>政府及相关部门按照职责做好防暴雨应急工作；</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2.</w:t>
            </w:r>
            <w:r>
              <w:rPr>
                <w:rFonts w:ascii="仿宋_GB2312" w:eastAsia="仿宋_GB2312" w:cs="仿宋_GB2312" w:hint="eastAsia"/>
                <w:sz w:val="22"/>
                <w:szCs w:val="22"/>
              </w:rPr>
              <w:t>切断有危险的室外电源，暂停户外作业；</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3.</w:t>
            </w:r>
            <w:r>
              <w:rPr>
                <w:rFonts w:ascii="仿宋_GB2312" w:eastAsia="仿宋_GB2312" w:cs="仿宋_GB2312" w:hint="eastAsia"/>
                <w:sz w:val="22"/>
                <w:szCs w:val="22"/>
              </w:rPr>
              <w:t>处于危险地带的单位应当停课、停业，采取专门措施保护已到校学生、幼儿和其他上班人员的安全；</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4.</w:t>
            </w:r>
            <w:r>
              <w:rPr>
                <w:rFonts w:ascii="仿宋_GB2312" w:eastAsia="仿宋_GB2312" w:cs="仿宋_GB2312" w:hint="eastAsia"/>
                <w:sz w:val="22"/>
                <w:szCs w:val="22"/>
              </w:rPr>
              <w:t>做好城市、农田的排涝，注意防范可能引发的山洪、滑坡、泥石流等灾害。</w:t>
            </w:r>
          </w:p>
        </w:tc>
      </w:tr>
      <w:tr w:rsidR="004B7DCE">
        <w:trPr>
          <w:trHeight w:val="1759"/>
          <w:jc w:val="center"/>
        </w:trPr>
        <w:tc>
          <w:tcPr>
            <w:tcW w:w="1387" w:type="dxa"/>
            <w:vMerge/>
            <w:tcBorders>
              <w:bottom w:val="single" w:sz="4" w:space="0" w:color="auto"/>
            </w:tcBorders>
            <w:vAlign w:val="center"/>
          </w:tcPr>
          <w:p w:rsidR="004B7DCE" w:rsidRDefault="004B7DCE">
            <w:pPr>
              <w:widowControl/>
              <w:spacing w:line="300" w:lineRule="exact"/>
              <w:jc w:val="left"/>
              <w:rPr>
                <w:rFonts w:ascii="仿宋_GB2312" w:hAnsi="MingLiU"/>
                <w:sz w:val="22"/>
                <w:szCs w:val="22"/>
              </w:rPr>
            </w:pPr>
          </w:p>
        </w:tc>
        <w:tc>
          <w:tcPr>
            <w:tcW w:w="1416" w:type="dxa"/>
            <w:tcBorders>
              <w:bottom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MingLiU" w:cs="Times New Roman"/>
                <w:sz w:val="22"/>
                <w:szCs w:val="22"/>
              </w:rPr>
            </w:pPr>
            <w:r>
              <w:rPr>
                <w:rFonts w:ascii="仿宋_GB2312" w:eastAsia="仿宋_GB2312" w:cs="仿宋_GB2312" w:hint="eastAsia"/>
                <w:sz w:val="22"/>
                <w:szCs w:val="22"/>
              </w:rPr>
              <w:t>Ⅰ级</w:t>
            </w:r>
          </w:p>
          <w:p w:rsidR="004B7DCE" w:rsidRDefault="006E2B5E">
            <w:pPr>
              <w:pStyle w:val="Other1"/>
              <w:spacing w:line="300" w:lineRule="exact"/>
              <w:ind w:firstLine="0"/>
              <w:jc w:val="center"/>
              <w:rPr>
                <w:rFonts w:ascii="仿宋_GB2312" w:eastAsia="仿宋_GB2312" w:cs="Times New Roman"/>
                <w:sz w:val="22"/>
                <w:szCs w:val="22"/>
              </w:rPr>
            </w:pPr>
            <w:r>
              <w:rPr>
                <w:rFonts w:ascii="仿宋_GB2312" w:eastAsia="仿宋_GB2312" w:cs="仿宋_GB2312" w:hint="eastAsia"/>
                <w:sz w:val="22"/>
                <w:szCs w:val="22"/>
              </w:rPr>
              <w:t>（红色）</w:t>
            </w:r>
          </w:p>
        </w:tc>
        <w:tc>
          <w:tcPr>
            <w:tcW w:w="3907" w:type="dxa"/>
            <w:tcBorders>
              <w:bottom w:val="single" w:sz="4" w:space="0" w:color="auto"/>
            </w:tcBorders>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过去</w:t>
            </w:r>
            <w:r>
              <w:rPr>
                <w:rFonts w:ascii="仿宋_GB2312" w:eastAsia="仿宋_GB2312" w:cs="仿宋_GB2312" w:hint="eastAsia"/>
                <w:sz w:val="22"/>
                <w:szCs w:val="22"/>
              </w:rPr>
              <w:t>24</w:t>
            </w:r>
            <w:r>
              <w:rPr>
                <w:rFonts w:ascii="仿宋_GB2312" w:eastAsia="仿宋_GB2312" w:cs="仿宋_GB2312" w:hint="eastAsia"/>
                <w:sz w:val="22"/>
                <w:szCs w:val="22"/>
              </w:rPr>
              <w:t>小时</w:t>
            </w:r>
            <w:r>
              <w:rPr>
                <w:rFonts w:ascii="仿宋_GB2312" w:eastAsia="仿宋_GB2312" w:cs="仿宋_GB2312" w:hint="eastAsia"/>
                <w:sz w:val="22"/>
                <w:szCs w:val="22"/>
                <w:lang w:eastAsia="zh-CN"/>
              </w:rPr>
              <w:t>钟山区或其它</w:t>
            </w:r>
            <w:r>
              <w:rPr>
                <w:rFonts w:ascii="仿宋_GB2312" w:eastAsia="仿宋_GB2312" w:cs="仿宋_GB2312" w:hint="eastAsia"/>
                <w:sz w:val="22"/>
                <w:szCs w:val="22"/>
                <w:lang w:eastAsia="zh-CN"/>
              </w:rPr>
              <w:t>2</w:t>
            </w:r>
            <w:r>
              <w:rPr>
                <w:rFonts w:ascii="仿宋_GB2312" w:eastAsia="仿宋_GB2312" w:cs="仿宋_GB2312" w:hint="eastAsia"/>
                <w:sz w:val="22"/>
                <w:szCs w:val="22"/>
              </w:rPr>
              <w:t>个及以</w:t>
            </w:r>
            <w:r>
              <w:rPr>
                <w:rFonts w:ascii="仿宋_GB2312" w:eastAsia="仿宋_GB2312" w:cs="仿宋_GB2312" w:hint="eastAsia"/>
                <w:sz w:val="22"/>
                <w:szCs w:val="22"/>
                <w:lang w:eastAsia="zh-CN"/>
              </w:rPr>
              <w:t>县</w:t>
            </w:r>
            <w:r>
              <w:rPr>
                <w:rFonts w:ascii="仿宋_GB2312" w:eastAsia="仿宋_GB2312" w:cs="仿宋_GB2312" w:hint="eastAsia"/>
                <w:sz w:val="22"/>
                <w:szCs w:val="22"/>
                <w:lang w:eastAsia="zh-CN"/>
              </w:rPr>
              <w:t>(</w:t>
            </w:r>
            <w:r>
              <w:rPr>
                <w:rFonts w:ascii="仿宋_GB2312" w:eastAsia="仿宋_GB2312" w:cs="仿宋_GB2312" w:hint="eastAsia"/>
                <w:sz w:val="22"/>
                <w:szCs w:val="22"/>
                <w:lang w:eastAsia="zh-CN"/>
              </w:rPr>
              <w:t>市、区、特区</w:t>
            </w:r>
            <w:r>
              <w:rPr>
                <w:rFonts w:ascii="仿宋_GB2312" w:eastAsia="仿宋_GB2312" w:cs="仿宋_GB2312" w:hint="eastAsia"/>
                <w:sz w:val="22"/>
                <w:szCs w:val="22"/>
                <w:lang w:eastAsia="zh-CN"/>
              </w:rPr>
              <w:t>)</w:t>
            </w:r>
            <w:r>
              <w:rPr>
                <w:rFonts w:ascii="仿宋_GB2312" w:eastAsia="仿宋_GB2312" w:cs="仿宋_GB2312" w:hint="eastAsia"/>
                <w:sz w:val="22"/>
                <w:szCs w:val="22"/>
                <w:lang w:eastAsia="zh-CN"/>
              </w:rPr>
              <w:t>大部</w:t>
            </w:r>
            <w:r>
              <w:rPr>
                <w:rFonts w:ascii="仿宋_GB2312" w:eastAsia="仿宋_GB2312" w:cs="仿宋_GB2312" w:hint="eastAsia"/>
                <w:sz w:val="22"/>
                <w:szCs w:val="22"/>
              </w:rPr>
              <w:t>出现大暴雨以上强降雨，或者出现造成人民生命财产遭受特别重大损失的较大范围大暴雨以上强降雨天气，且预计上述地区强降雨天气持续。</w:t>
            </w:r>
          </w:p>
        </w:tc>
        <w:tc>
          <w:tcPr>
            <w:tcW w:w="7637" w:type="dxa"/>
            <w:tcBorders>
              <w:bottom w:val="single" w:sz="4" w:space="0" w:color="auto"/>
            </w:tcBorders>
            <w:shd w:val="clear" w:color="auto" w:fill="FFFFFF"/>
            <w:vAlign w:val="center"/>
          </w:tcPr>
          <w:p w:rsidR="004B7DCE" w:rsidRDefault="006E2B5E">
            <w:pPr>
              <w:pStyle w:val="Other1"/>
              <w:spacing w:line="300" w:lineRule="exact"/>
              <w:ind w:firstLine="0"/>
              <w:rPr>
                <w:rFonts w:ascii="仿宋_GB2312" w:eastAsia="仿宋_GB2312" w:hAnsi="MingLiU" w:cs="Times New Roman"/>
                <w:sz w:val="22"/>
                <w:szCs w:val="22"/>
              </w:rPr>
            </w:pPr>
            <w:r>
              <w:rPr>
                <w:rFonts w:ascii="仿宋_GB2312" w:eastAsia="仿宋_GB2312" w:cs="仿宋_GB2312"/>
                <w:sz w:val="22"/>
                <w:szCs w:val="22"/>
              </w:rPr>
              <w:t>1.</w:t>
            </w:r>
            <w:r>
              <w:rPr>
                <w:rFonts w:ascii="仿宋_GB2312" w:eastAsia="仿宋_GB2312" w:cs="仿宋_GB2312" w:hint="eastAsia"/>
                <w:sz w:val="22"/>
                <w:szCs w:val="22"/>
              </w:rPr>
              <w:t>政府及相关部门按照职责做好防暴雨应急和抢险工作；</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2.</w:t>
            </w:r>
            <w:r>
              <w:rPr>
                <w:rFonts w:ascii="仿宋_GB2312" w:eastAsia="仿宋_GB2312" w:cs="仿宋_GB2312" w:hint="eastAsia"/>
                <w:sz w:val="22"/>
                <w:szCs w:val="22"/>
              </w:rPr>
              <w:t>停止集会、停课、停业（除特殊行业外）；</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3.</w:t>
            </w:r>
            <w:r>
              <w:rPr>
                <w:rFonts w:ascii="仿宋_GB2312" w:eastAsia="仿宋_GB2312" w:cs="仿宋_GB2312" w:hint="eastAsia"/>
                <w:sz w:val="22"/>
                <w:szCs w:val="22"/>
              </w:rPr>
              <w:t>做好山洪、滑坡、泥石流等灾害的防御和抢险工作。</w:t>
            </w:r>
          </w:p>
        </w:tc>
      </w:tr>
    </w:tbl>
    <w:p w:rsidR="004B7DCE" w:rsidRDefault="004B7DCE">
      <w:pPr>
        <w:widowControl/>
        <w:jc w:val="left"/>
        <w:rPr>
          <w:rFonts w:ascii="宋体" w:eastAsia="宋体"/>
          <w:vanish/>
          <w:kern w:val="0"/>
          <w:sz w:val="24"/>
          <w:szCs w:val="24"/>
        </w:rPr>
      </w:pPr>
    </w:p>
    <w:tbl>
      <w:tblPr>
        <w:tblW w:w="14347" w:type="dxa"/>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4A0"/>
      </w:tblPr>
      <w:tblGrid>
        <w:gridCol w:w="1387"/>
        <w:gridCol w:w="1416"/>
        <w:gridCol w:w="3907"/>
        <w:gridCol w:w="7637"/>
      </w:tblGrid>
      <w:tr w:rsidR="004B7DCE">
        <w:trPr>
          <w:trHeight w:val="576"/>
        </w:trPr>
        <w:tc>
          <w:tcPr>
            <w:tcW w:w="138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lastRenderedPageBreak/>
              <w:t>灾害类别</w:t>
            </w:r>
          </w:p>
        </w:tc>
        <w:tc>
          <w:tcPr>
            <w:tcW w:w="1416" w:type="dxa"/>
            <w:tcBorders>
              <w:top w:val="single" w:sz="4" w:space="0" w:color="auto"/>
            </w:tcBorders>
            <w:shd w:val="clear" w:color="auto" w:fill="FFFFFF"/>
            <w:vAlign w:val="center"/>
          </w:tcPr>
          <w:p w:rsidR="004B7DCE" w:rsidRDefault="006E2B5E">
            <w:pPr>
              <w:pStyle w:val="Other1"/>
              <w:spacing w:line="300" w:lineRule="exact"/>
              <w:ind w:firstLine="22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预警等级</w:t>
            </w:r>
          </w:p>
        </w:tc>
        <w:tc>
          <w:tcPr>
            <w:tcW w:w="390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预警标准</w:t>
            </w:r>
          </w:p>
        </w:tc>
        <w:tc>
          <w:tcPr>
            <w:tcW w:w="763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防御指南</w:t>
            </w:r>
          </w:p>
        </w:tc>
      </w:tr>
      <w:tr w:rsidR="004B7DCE">
        <w:trPr>
          <w:trHeight w:val="1531"/>
        </w:trPr>
        <w:tc>
          <w:tcPr>
            <w:tcW w:w="1387" w:type="dxa"/>
            <w:vMerge w:val="restart"/>
            <w:shd w:val="clear" w:color="auto" w:fill="FFFFFF"/>
            <w:vAlign w:val="center"/>
          </w:tcPr>
          <w:p w:rsidR="004B7DCE" w:rsidRDefault="006E2B5E">
            <w:pPr>
              <w:pStyle w:val="Other1"/>
              <w:spacing w:line="300" w:lineRule="exact"/>
              <w:ind w:firstLine="0"/>
              <w:jc w:val="center"/>
              <w:rPr>
                <w:rFonts w:ascii="仿宋_GB2312" w:eastAsia="仿宋_GB2312" w:cs="Times New Roman"/>
                <w:sz w:val="22"/>
                <w:szCs w:val="22"/>
              </w:rPr>
            </w:pPr>
            <w:r>
              <w:rPr>
                <w:rFonts w:ascii="仿宋_GB2312" w:eastAsia="仿宋_GB2312" w:cs="仿宋_GB2312" w:hint="eastAsia"/>
                <w:sz w:val="22"/>
                <w:szCs w:val="22"/>
              </w:rPr>
              <w:t>干旱</w:t>
            </w:r>
          </w:p>
        </w:tc>
        <w:tc>
          <w:tcPr>
            <w:tcW w:w="1416" w:type="dxa"/>
            <w:shd w:val="clear" w:color="auto" w:fill="FFFFFF"/>
            <w:vAlign w:val="center"/>
          </w:tcPr>
          <w:p w:rsidR="004B7DCE" w:rsidRDefault="006E2B5E">
            <w:pPr>
              <w:pStyle w:val="Other1"/>
              <w:spacing w:line="300" w:lineRule="exact"/>
              <w:ind w:firstLine="0"/>
              <w:jc w:val="center"/>
              <w:rPr>
                <w:rFonts w:ascii="仿宋_GB2312" w:eastAsia="仿宋_GB2312" w:hAnsi="MingLiU" w:cs="Times New Roman"/>
                <w:sz w:val="22"/>
                <w:szCs w:val="22"/>
              </w:rPr>
            </w:pPr>
            <w:r>
              <w:rPr>
                <w:rFonts w:ascii="仿宋_GB2312" w:eastAsia="仿宋_GB2312" w:cs="仿宋_GB2312" w:hint="eastAsia"/>
                <w:sz w:val="22"/>
                <w:szCs w:val="22"/>
              </w:rPr>
              <w:t>Ⅳ级</w:t>
            </w:r>
          </w:p>
          <w:p w:rsidR="004B7DCE" w:rsidRDefault="006E2B5E">
            <w:pPr>
              <w:pStyle w:val="Other1"/>
              <w:spacing w:line="300" w:lineRule="exact"/>
              <w:ind w:firstLine="0"/>
              <w:jc w:val="center"/>
              <w:rPr>
                <w:rFonts w:ascii="仿宋_GB2312" w:eastAsia="仿宋_GB2312" w:cs="Times New Roman"/>
                <w:sz w:val="22"/>
                <w:szCs w:val="22"/>
              </w:rPr>
            </w:pPr>
            <w:r>
              <w:rPr>
                <w:rFonts w:ascii="仿宋_GB2312" w:eastAsia="仿宋_GB2312" w:cs="仿宋_GB2312" w:hint="eastAsia"/>
                <w:sz w:val="22"/>
                <w:szCs w:val="22"/>
              </w:rPr>
              <w:t>（蓝色）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全</w:t>
            </w:r>
            <w:r>
              <w:rPr>
                <w:rFonts w:ascii="仿宋_GB2312" w:eastAsia="仿宋_GB2312" w:cs="仿宋_GB2312" w:hint="eastAsia"/>
                <w:sz w:val="22"/>
                <w:szCs w:val="22"/>
                <w:lang w:eastAsia="zh-CN"/>
              </w:rPr>
              <w:t>市</w:t>
            </w:r>
            <w:r>
              <w:rPr>
                <w:rFonts w:ascii="仿宋_GB2312" w:eastAsia="仿宋_GB2312" w:cs="仿宋_GB2312" w:hint="eastAsia"/>
                <w:sz w:val="22"/>
                <w:szCs w:val="22"/>
              </w:rPr>
              <w:t>有</w:t>
            </w:r>
            <w:r>
              <w:rPr>
                <w:rFonts w:ascii="仿宋_GB2312" w:eastAsia="仿宋_GB2312" w:cs="仿宋_GB2312" w:hint="eastAsia"/>
                <w:sz w:val="22"/>
                <w:szCs w:val="22"/>
              </w:rPr>
              <w:t>2</w:t>
            </w:r>
            <w:r>
              <w:rPr>
                <w:rFonts w:ascii="仿宋_GB2312" w:eastAsia="仿宋_GB2312" w:cs="仿宋_GB2312" w:hint="eastAsia"/>
                <w:sz w:val="22"/>
                <w:szCs w:val="22"/>
              </w:rPr>
              <w:t>个及以上县（市、区、特区）出现重旱以上干旱，对生产生活造成危害，且预计上述地区干旱将持续或发展。</w:t>
            </w:r>
          </w:p>
        </w:tc>
        <w:tc>
          <w:tcPr>
            <w:tcW w:w="7637" w:type="dxa"/>
            <w:shd w:val="clear" w:color="auto" w:fill="FFFFFF"/>
            <w:vAlign w:val="center"/>
          </w:tcPr>
          <w:p w:rsidR="004B7DCE" w:rsidRDefault="006E2B5E">
            <w:pPr>
              <w:pStyle w:val="Other1"/>
              <w:spacing w:line="300" w:lineRule="exact"/>
              <w:ind w:firstLine="0"/>
              <w:rPr>
                <w:rFonts w:ascii="仿宋_GB2312" w:eastAsia="仿宋_GB2312" w:hAnsi="MingLiU" w:cs="Times New Roman"/>
                <w:sz w:val="22"/>
                <w:szCs w:val="22"/>
              </w:rPr>
            </w:pPr>
            <w:r>
              <w:rPr>
                <w:rFonts w:ascii="仿宋_GB2312" w:eastAsia="仿宋_GB2312" w:cs="仿宋_GB2312"/>
                <w:sz w:val="22"/>
                <w:szCs w:val="22"/>
              </w:rPr>
              <w:t>1.</w:t>
            </w:r>
            <w:r>
              <w:rPr>
                <w:rFonts w:ascii="仿宋_GB2312" w:eastAsia="仿宋_GB2312" w:cs="仿宋_GB2312" w:hint="eastAsia"/>
                <w:sz w:val="22"/>
                <w:szCs w:val="22"/>
              </w:rPr>
              <w:t>有关部门和单位按照职责做好防御干旱的应急工作；</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2.</w:t>
            </w:r>
            <w:r>
              <w:rPr>
                <w:rFonts w:ascii="仿宋_GB2312" w:eastAsia="仿宋_GB2312" w:cs="仿宋_GB2312" w:hint="eastAsia"/>
                <w:sz w:val="22"/>
                <w:szCs w:val="22"/>
              </w:rPr>
              <w:t>有关部门做好水源调度，保障城乡居民生活用水和牲畜饮水；</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3.</w:t>
            </w:r>
            <w:r>
              <w:rPr>
                <w:rFonts w:ascii="仿宋_GB2312" w:eastAsia="仿宋_GB2312" w:cs="仿宋_GB2312" w:hint="eastAsia"/>
                <w:sz w:val="22"/>
                <w:szCs w:val="22"/>
              </w:rPr>
              <w:t>气象部门适时进行人工增雨作业。</w:t>
            </w:r>
          </w:p>
        </w:tc>
      </w:tr>
      <w:tr w:rsidR="004B7DCE">
        <w:trPr>
          <w:trHeight w:val="1531"/>
        </w:trPr>
        <w:tc>
          <w:tcPr>
            <w:tcW w:w="1387" w:type="dxa"/>
            <w:vMerge/>
            <w:vAlign w:val="center"/>
          </w:tcPr>
          <w:p w:rsidR="004B7DCE" w:rsidRDefault="004B7DCE">
            <w:pPr>
              <w:widowControl/>
              <w:jc w:val="left"/>
              <w:rPr>
                <w:rFonts w:ascii="仿宋_GB2312" w:hAnsi="MingLiU"/>
                <w:sz w:val="22"/>
                <w:szCs w:val="22"/>
              </w:rPr>
            </w:pPr>
          </w:p>
        </w:tc>
        <w:tc>
          <w:tcPr>
            <w:tcW w:w="1416" w:type="dxa"/>
            <w:shd w:val="clear" w:color="auto" w:fill="FFFFFF"/>
            <w:vAlign w:val="center"/>
          </w:tcPr>
          <w:p w:rsidR="004B7DCE" w:rsidRDefault="006E2B5E">
            <w:pPr>
              <w:pStyle w:val="Other1"/>
              <w:spacing w:after="120" w:line="300" w:lineRule="exact"/>
              <w:ind w:firstLine="460"/>
              <w:rPr>
                <w:rFonts w:ascii="仿宋_GB2312" w:eastAsia="仿宋_GB2312" w:hAnsi="MingLiU" w:cs="Times New Roman"/>
                <w:sz w:val="22"/>
                <w:szCs w:val="22"/>
              </w:rPr>
            </w:pPr>
            <w:r>
              <w:rPr>
                <w:rFonts w:ascii="仿宋_GB2312" w:eastAsia="仿宋_GB2312" w:cs="仿宋_GB2312" w:hint="eastAsia"/>
                <w:sz w:val="22"/>
                <w:szCs w:val="22"/>
              </w:rPr>
              <w:t>Ⅲ级</w:t>
            </w:r>
          </w:p>
          <w:p w:rsidR="004B7DCE" w:rsidRDefault="006E2B5E">
            <w:pPr>
              <w:pStyle w:val="Other1"/>
              <w:spacing w:line="300" w:lineRule="exact"/>
              <w:ind w:firstLine="220"/>
              <w:rPr>
                <w:rFonts w:ascii="仿宋_GB2312" w:eastAsia="仿宋_GB2312" w:cs="Times New Roman"/>
                <w:sz w:val="22"/>
                <w:szCs w:val="22"/>
              </w:rPr>
            </w:pPr>
            <w:r>
              <w:rPr>
                <w:rFonts w:ascii="仿宋_GB2312" w:eastAsia="仿宋_GB2312" w:cs="仿宋_GB2312" w:hint="eastAsia"/>
                <w:sz w:val="22"/>
                <w:szCs w:val="22"/>
              </w:rPr>
              <w:t>（黄色）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全</w:t>
            </w:r>
            <w:r>
              <w:rPr>
                <w:rFonts w:ascii="仿宋_GB2312" w:eastAsia="仿宋_GB2312" w:cs="仿宋_GB2312" w:hint="eastAsia"/>
                <w:sz w:val="22"/>
                <w:szCs w:val="22"/>
                <w:lang w:eastAsia="zh-CN"/>
              </w:rPr>
              <w:t>市</w:t>
            </w:r>
            <w:r>
              <w:rPr>
                <w:rFonts w:ascii="仿宋_GB2312" w:eastAsia="仿宋_GB2312" w:cs="仿宋_GB2312" w:hint="eastAsia"/>
                <w:sz w:val="22"/>
                <w:szCs w:val="22"/>
              </w:rPr>
              <w:t>有</w:t>
            </w:r>
            <w:r>
              <w:rPr>
                <w:rFonts w:ascii="仿宋_GB2312" w:eastAsia="仿宋_GB2312" w:cs="仿宋_GB2312" w:hint="eastAsia"/>
                <w:sz w:val="22"/>
                <w:szCs w:val="22"/>
                <w:lang w:eastAsia="zh-CN"/>
              </w:rPr>
              <w:t>2</w:t>
            </w:r>
            <w:r>
              <w:rPr>
                <w:rFonts w:ascii="仿宋_GB2312" w:eastAsia="仿宋_GB2312" w:cs="仿宋_GB2312" w:hint="eastAsia"/>
                <w:sz w:val="22"/>
                <w:szCs w:val="22"/>
              </w:rPr>
              <w:t>个及以上县（市、区、特区）出现重旱以上干旱，对生产生活造成较大危害，且预计上述地区干旱仍将持续或发展。</w:t>
            </w:r>
          </w:p>
        </w:tc>
        <w:tc>
          <w:tcPr>
            <w:tcW w:w="7637" w:type="dxa"/>
            <w:shd w:val="clear" w:color="auto" w:fill="FFFFFF"/>
            <w:vAlign w:val="center"/>
          </w:tcPr>
          <w:p w:rsidR="004B7DCE" w:rsidRDefault="006E2B5E">
            <w:pPr>
              <w:pStyle w:val="Other1"/>
              <w:spacing w:line="300" w:lineRule="exact"/>
              <w:ind w:firstLine="0"/>
              <w:rPr>
                <w:rFonts w:ascii="仿宋_GB2312" w:eastAsia="仿宋_GB2312" w:hAnsi="MingLiU" w:cs="Times New Roman"/>
                <w:sz w:val="22"/>
                <w:szCs w:val="22"/>
              </w:rPr>
            </w:pPr>
            <w:r>
              <w:rPr>
                <w:rFonts w:ascii="仿宋_GB2312" w:eastAsia="仿宋_GB2312" w:cs="仿宋_GB2312"/>
                <w:sz w:val="22"/>
                <w:szCs w:val="22"/>
              </w:rPr>
              <w:t>1.</w:t>
            </w:r>
            <w:r>
              <w:rPr>
                <w:rFonts w:ascii="仿宋_GB2312" w:eastAsia="仿宋_GB2312" w:cs="仿宋_GB2312" w:hint="eastAsia"/>
                <w:sz w:val="22"/>
                <w:szCs w:val="22"/>
              </w:rPr>
              <w:t>有关部门和单位按照职责做好防御干旱的应急工作；</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2.</w:t>
            </w:r>
            <w:r>
              <w:rPr>
                <w:rFonts w:ascii="仿宋_GB2312" w:eastAsia="仿宋_GB2312" w:cs="仿宋_GB2312" w:hint="eastAsia"/>
                <w:sz w:val="22"/>
                <w:szCs w:val="22"/>
              </w:rPr>
              <w:t>有关部门做好应急备用水源调度，保障城乡居民生活用水和牲畜饮水；</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3.</w:t>
            </w:r>
            <w:r>
              <w:rPr>
                <w:rFonts w:ascii="仿宋_GB2312" w:eastAsia="仿宋_GB2312" w:cs="仿宋_GB2312" w:hint="eastAsia"/>
                <w:sz w:val="22"/>
                <w:szCs w:val="22"/>
              </w:rPr>
              <w:t>限制非生产性高耗水及服务业用水，限制排放工业污水；</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4.</w:t>
            </w:r>
            <w:r>
              <w:rPr>
                <w:rFonts w:ascii="仿宋_GB2312" w:eastAsia="仿宋_GB2312" w:cs="仿宋_GB2312" w:hint="eastAsia"/>
                <w:sz w:val="22"/>
                <w:szCs w:val="22"/>
              </w:rPr>
              <w:t>气象部门适时进行人工增雨作业。</w:t>
            </w:r>
          </w:p>
        </w:tc>
      </w:tr>
      <w:tr w:rsidR="004B7DCE">
        <w:trPr>
          <w:trHeight w:val="1876"/>
        </w:trPr>
        <w:tc>
          <w:tcPr>
            <w:tcW w:w="1387" w:type="dxa"/>
            <w:vMerge/>
            <w:vAlign w:val="center"/>
          </w:tcPr>
          <w:p w:rsidR="004B7DCE" w:rsidRDefault="004B7DCE">
            <w:pPr>
              <w:widowControl/>
              <w:jc w:val="left"/>
              <w:rPr>
                <w:rFonts w:ascii="仿宋_GB2312" w:hAnsi="MingLiU"/>
                <w:sz w:val="22"/>
                <w:szCs w:val="22"/>
              </w:rPr>
            </w:pPr>
          </w:p>
        </w:tc>
        <w:tc>
          <w:tcPr>
            <w:tcW w:w="1416" w:type="dxa"/>
            <w:shd w:val="clear" w:color="auto" w:fill="FFFFFF"/>
            <w:vAlign w:val="center"/>
          </w:tcPr>
          <w:p w:rsidR="004B7DCE" w:rsidRDefault="006E2B5E">
            <w:pPr>
              <w:pStyle w:val="Other1"/>
              <w:spacing w:after="120" w:line="300" w:lineRule="exact"/>
              <w:ind w:firstLine="460"/>
              <w:rPr>
                <w:rFonts w:ascii="仿宋_GB2312" w:eastAsia="仿宋_GB2312" w:hAnsi="MingLiU" w:cs="Times New Roman"/>
                <w:sz w:val="22"/>
                <w:szCs w:val="22"/>
              </w:rPr>
            </w:pPr>
            <w:r>
              <w:rPr>
                <w:rFonts w:ascii="仿宋_GB2312" w:eastAsia="仿宋_GB2312" w:cs="仿宋_GB2312" w:hint="eastAsia"/>
                <w:sz w:val="22"/>
                <w:szCs w:val="22"/>
              </w:rPr>
              <w:t>Ⅱ级</w:t>
            </w:r>
          </w:p>
          <w:p w:rsidR="004B7DCE" w:rsidRDefault="006E2B5E">
            <w:pPr>
              <w:pStyle w:val="Other1"/>
              <w:spacing w:line="300" w:lineRule="exact"/>
              <w:ind w:firstLine="220"/>
              <w:rPr>
                <w:rFonts w:ascii="仿宋_GB2312" w:eastAsia="仿宋_GB2312" w:cs="Times New Roman"/>
                <w:sz w:val="22"/>
                <w:szCs w:val="22"/>
              </w:rPr>
            </w:pPr>
            <w:r>
              <w:rPr>
                <w:rFonts w:ascii="仿宋_GB2312" w:eastAsia="仿宋_GB2312" w:cs="仿宋_GB2312" w:hint="eastAsia"/>
                <w:sz w:val="22"/>
                <w:szCs w:val="22"/>
              </w:rPr>
              <w:t>（橙色）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全</w:t>
            </w:r>
            <w:r>
              <w:rPr>
                <w:rFonts w:ascii="仿宋_GB2312" w:eastAsia="仿宋_GB2312" w:cs="仿宋_GB2312" w:hint="eastAsia"/>
                <w:sz w:val="22"/>
                <w:szCs w:val="22"/>
                <w:lang w:eastAsia="zh-CN"/>
              </w:rPr>
              <w:t>市</w:t>
            </w:r>
            <w:r>
              <w:rPr>
                <w:rFonts w:ascii="仿宋_GB2312" w:eastAsia="仿宋_GB2312" w:cs="仿宋_GB2312" w:hint="eastAsia"/>
                <w:sz w:val="22"/>
                <w:szCs w:val="22"/>
              </w:rPr>
              <w:t>有</w:t>
            </w:r>
            <w:r>
              <w:rPr>
                <w:rFonts w:ascii="仿宋_GB2312" w:eastAsia="仿宋_GB2312" w:cs="仿宋_GB2312" w:hint="eastAsia"/>
                <w:sz w:val="22"/>
                <w:szCs w:val="22"/>
                <w:lang w:eastAsia="zh-CN"/>
              </w:rPr>
              <w:t>2</w:t>
            </w:r>
            <w:r>
              <w:rPr>
                <w:rFonts w:ascii="仿宋_GB2312" w:eastAsia="仿宋_GB2312" w:cs="仿宋_GB2312" w:hint="eastAsia"/>
                <w:sz w:val="22"/>
                <w:szCs w:val="22"/>
              </w:rPr>
              <w:t>个及以上县（市、区、特区）出现重旱以上干旱，对生产生活造成重大危害，且预计上述地区干旱仍将持续或发展。</w:t>
            </w:r>
          </w:p>
        </w:tc>
        <w:tc>
          <w:tcPr>
            <w:tcW w:w="7637" w:type="dxa"/>
            <w:shd w:val="clear" w:color="auto" w:fill="FFFFFF"/>
            <w:vAlign w:val="center"/>
          </w:tcPr>
          <w:p w:rsidR="004B7DCE" w:rsidRDefault="006E2B5E">
            <w:pPr>
              <w:pStyle w:val="Other1"/>
              <w:spacing w:line="300" w:lineRule="exact"/>
              <w:ind w:firstLine="0"/>
              <w:rPr>
                <w:rFonts w:ascii="仿宋_GB2312" w:eastAsia="仿宋_GB2312" w:hAnsi="MingLiU" w:cs="Times New Roman"/>
                <w:sz w:val="22"/>
                <w:szCs w:val="22"/>
              </w:rPr>
            </w:pPr>
            <w:r>
              <w:rPr>
                <w:rFonts w:ascii="仿宋_GB2312" w:eastAsia="仿宋_GB2312" w:cs="仿宋_GB2312"/>
                <w:sz w:val="22"/>
                <w:szCs w:val="22"/>
              </w:rPr>
              <w:t>1.</w:t>
            </w:r>
            <w:r>
              <w:rPr>
                <w:rFonts w:ascii="仿宋_GB2312" w:eastAsia="仿宋_GB2312" w:cs="仿宋_GB2312" w:hint="eastAsia"/>
                <w:sz w:val="22"/>
                <w:szCs w:val="22"/>
              </w:rPr>
              <w:t>有关部门和单位按照职责做好防御干旱的应急工作；</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2.</w:t>
            </w:r>
            <w:r>
              <w:rPr>
                <w:rFonts w:ascii="仿宋_GB2312" w:eastAsia="仿宋_GB2312" w:cs="仿宋_GB2312" w:hint="eastAsia"/>
                <w:sz w:val="22"/>
                <w:szCs w:val="22"/>
              </w:rPr>
              <w:t>有关部门启用应急备用水源，调度辖区内一切可用水源，优先保障城乡居民生活用水和牲畜饮水；</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3.</w:t>
            </w:r>
            <w:r>
              <w:rPr>
                <w:rFonts w:ascii="仿宋_GB2312" w:eastAsia="仿宋_GB2312" w:cs="仿宋_GB2312" w:hint="eastAsia"/>
                <w:sz w:val="22"/>
                <w:szCs w:val="22"/>
              </w:rPr>
              <w:t>压减城镇供水指标，优先经济作物灌溉用水，限制大量农业灌溉用水；</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4.</w:t>
            </w:r>
            <w:r>
              <w:rPr>
                <w:rFonts w:ascii="仿宋_GB2312" w:eastAsia="仿宋_GB2312" w:cs="仿宋_GB2312" w:hint="eastAsia"/>
                <w:sz w:val="22"/>
                <w:szCs w:val="22"/>
              </w:rPr>
              <w:t>限制非生产性高耗水及服务业用水，限制排放工业污水；</w:t>
            </w:r>
          </w:p>
          <w:p w:rsidR="004B7DCE" w:rsidRDefault="006E2B5E">
            <w:pPr>
              <w:pStyle w:val="Other1"/>
              <w:spacing w:line="300" w:lineRule="exact"/>
              <w:ind w:firstLine="0"/>
              <w:rPr>
                <w:rFonts w:ascii="仿宋_GB2312" w:eastAsia="仿宋_GB2312" w:cs="Times New Roman"/>
                <w:sz w:val="22"/>
                <w:szCs w:val="22"/>
              </w:rPr>
            </w:pPr>
            <w:r>
              <w:rPr>
                <w:rFonts w:ascii="仿宋_GB2312" w:eastAsia="仿宋_GB2312" w:cs="仿宋_GB2312"/>
                <w:sz w:val="22"/>
                <w:szCs w:val="22"/>
              </w:rPr>
              <w:t>5.</w:t>
            </w:r>
            <w:r>
              <w:rPr>
                <w:rFonts w:ascii="仿宋_GB2312" w:eastAsia="仿宋_GB2312" w:cs="仿宋_GB2312" w:hint="eastAsia"/>
                <w:sz w:val="22"/>
                <w:szCs w:val="22"/>
              </w:rPr>
              <w:t>气象部门适时加大人工增雨作业力度。</w:t>
            </w:r>
          </w:p>
        </w:tc>
      </w:tr>
      <w:tr w:rsidR="004B7DCE">
        <w:trPr>
          <w:trHeight w:val="2299"/>
        </w:trPr>
        <w:tc>
          <w:tcPr>
            <w:tcW w:w="1387" w:type="dxa"/>
            <w:vMerge/>
            <w:tcBorders>
              <w:bottom w:val="single" w:sz="4" w:space="0" w:color="auto"/>
            </w:tcBorders>
            <w:vAlign w:val="center"/>
          </w:tcPr>
          <w:p w:rsidR="004B7DCE" w:rsidRDefault="004B7DCE">
            <w:pPr>
              <w:widowControl/>
              <w:jc w:val="left"/>
              <w:rPr>
                <w:rFonts w:ascii="仿宋_GB2312" w:hAnsi="MingLiU"/>
                <w:sz w:val="22"/>
                <w:szCs w:val="22"/>
              </w:rPr>
            </w:pPr>
          </w:p>
        </w:tc>
        <w:tc>
          <w:tcPr>
            <w:tcW w:w="1416" w:type="dxa"/>
            <w:tcBorders>
              <w:bottom w:val="single" w:sz="4" w:space="0" w:color="auto"/>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Ⅰ级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（红色）</w:t>
            </w:r>
          </w:p>
        </w:tc>
        <w:tc>
          <w:tcPr>
            <w:tcW w:w="3907" w:type="dxa"/>
            <w:tcBorders>
              <w:bottom w:val="single" w:sz="4" w:space="0" w:color="auto"/>
            </w:tcBorders>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全市有</w:t>
            </w:r>
            <w:r>
              <w:rPr>
                <w:rFonts w:ascii="仿宋_GB2312" w:eastAsia="仿宋_GB2312" w:cs="仿宋_GB2312" w:hint="eastAsia"/>
                <w:sz w:val="22"/>
                <w:szCs w:val="22"/>
              </w:rPr>
              <w:t>2</w:t>
            </w:r>
            <w:r>
              <w:rPr>
                <w:rFonts w:ascii="仿宋_GB2312" w:eastAsia="仿宋_GB2312" w:cs="仿宋_GB2312" w:hint="eastAsia"/>
                <w:sz w:val="22"/>
                <w:szCs w:val="22"/>
              </w:rPr>
              <w:t>个及以上县（市、区、特区）出现重旱以上干旱，大范围出现特旱并对生产生活造成了特别重大危害，且预计上述地区的干旱仍将持续或发展。</w:t>
            </w:r>
          </w:p>
        </w:tc>
        <w:tc>
          <w:tcPr>
            <w:tcW w:w="7637" w:type="dxa"/>
            <w:tcBorders>
              <w:bottom w:val="single" w:sz="4" w:space="0" w:color="auto"/>
            </w:tcBorders>
            <w:shd w:val="clear" w:color="auto" w:fill="FFFFFF"/>
            <w:vAlign w:val="center"/>
          </w:tcPr>
          <w:p w:rsidR="004B7DCE" w:rsidRDefault="006E2B5E">
            <w:pPr>
              <w:spacing w:line="300" w:lineRule="exact"/>
              <w:rPr>
                <w:rFonts w:ascii="仿宋_GB2312" w:hAnsi="Calibri"/>
                <w:sz w:val="22"/>
                <w:szCs w:val="22"/>
              </w:rPr>
            </w:pPr>
            <w:r>
              <w:rPr>
                <w:rFonts w:ascii="仿宋_GB2312" w:cs="仿宋_GB2312"/>
                <w:sz w:val="22"/>
                <w:szCs w:val="22"/>
              </w:rPr>
              <w:t>1.</w:t>
            </w:r>
            <w:r>
              <w:rPr>
                <w:rFonts w:ascii="仿宋_GB2312" w:cs="仿宋_GB2312" w:hint="eastAsia"/>
                <w:sz w:val="22"/>
                <w:szCs w:val="22"/>
              </w:rPr>
              <w:t>有关部门和单位按照职责做好防御干旱的应急和救灾工作；</w:t>
            </w:r>
          </w:p>
          <w:p w:rsidR="004B7DCE" w:rsidRDefault="006E2B5E">
            <w:pPr>
              <w:spacing w:line="300" w:lineRule="exact"/>
              <w:rPr>
                <w:rFonts w:ascii="仿宋_GB2312"/>
                <w:sz w:val="22"/>
                <w:szCs w:val="22"/>
              </w:rPr>
            </w:pPr>
            <w:r>
              <w:rPr>
                <w:rFonts w:ascii="仿宋_GB2312" w:cs="仿宋_GB2312"/>
                <w:sz w:val="22"/>
                <w:szCs w:val="22"/>
              </w:rPr>
              <w:t>2.</w:t>
            </w:r>
            <w:r>
              <w:rPr>
                <w:rFonts w:ascii="仿宋_GB2312" w:cs="仿宋_GB2312" w:hint="eastAsia"/>
                <w:sz w:val="22"/>
                <w:szCs w:val="22"/>
              </w:rPr>
              <w:t>各级政府和有关部门启动远距离调水等应急供水方案，采取提外水、打深井、车载送水等多种手段，确保城乡居民生活和牲畜饮水；</w:t>
            </w:r>
          </w:p>
          <w:p w:rsidR="004B7DCE" w:rsidRDefault="006E2B5E">
            <w:pPr>
              <w:spacing w:line="300" w:lineRule="exact"/>
              <w:rPr>
                <w:rFonts w:ascii="仿宋_GB2312"/>
                <w:sz w:val="22"/>
                <w:szCs w:val="22"/>
              </w:rPr>
            </w:pPr>
            <w:r>
              <w:rPr>
                <w:rFonts w:ascii="仿宋_GB2312" w:cs="仿宋_GB2312"/>
                <w:sz w:val="22"/>
                <w:szCs w:val="22"/>
              </w:rPr>
              <w:t>3.</w:t>
            </w:r>
            <w:r>
              <w:rPr>
                <w:rFonts w:ascii="仿宋_GB2312" w:cs="仿宋_GB2312" w:hint="eastAsia"/>
                <w:sz w:val="22"/>
                <w:szCs w:val="22"/>
              </w:rPr>
              <w:t>限时或者限量供应城镇居民生活用水，缩小或者阶段性停止农业灌溉供水；</w:t>
            </w:r>
          </w:p>
          <w:p w:rsidR="004B7DCE" w:rsidRDefault="006E2B5E">
            <w:pPr>
              <w:spacing w:line="300" w:lineRule="exact"/>
              <w:rPr>
                <w:rFonts w:ascii="仿宋_GB2312"/>
                <w:sz w:val="22"/>
                <w:szCs w:val="22"/>
              </w:rPr>
            </w:pPr>
            <w:r>
              <w:rPr>
                <w:rFonts w:ascii="仿宋_GB2312" w:cs="仿宋_GB2312"/>
                <w:sz w:val="22"/>
                <w:szCs w:val="22"/>
              </w:rPr>
              <w:t>4.</w:t>
            </w:r>
            <w:r>
              <w:rPr>
                <w:rFonts w:ascii="仿宋_GB2312" w:cs="仿宋_GB2312" w:hint="eastAsia"/>
                <w:sz w:val="22"/>
                <w:szCs w:val="22"/>
              </w:rPr>
              <w:t>严禁非生产性高耗水及服务业用水，暂停排放工业污水；</w:t>
            </w:r>
          </w:p>
          <w:p w:rsidR="004B7DCE" w:rsidRDefault="006E2B5E">
            <w:pPr>
              <w:spacing w:line="300" w:lineRule="exact"/>
              <w:rPr>
                <w:rFonts w:ascii="仿宋_GB2312" w:hAnsi="Calibri"/>
                <w:sz w:val="22"/>
                <w:szCs w:val="22"/>
              </w:rPr>
            </w:pPr>
            <w:r>
              <w:rPr>
                <w:rFonts w:ascii="仿宋_GB2312" w:cs="仿宋_GB2312"/>
                <w:sz w:val="22"/>
                <w:szCs w:val="22"/>
              </w:rPr>
              <w:t>5.</w:t>
            </w:r>
            <w:r>
              <w:rPr>
                <w:rFonts w:ascii="仿宋_GB2312" w:cs="仿宋_GB2312" w:hint="eastAsia"/>
                <w:sz w:val="22"/>
                <w:szCs w:val="22"/>
              </w:rPr>
              <w:t>气象部门适时加大人工增雨作业力度。</w:t>
            </w:r>
          </w:p>
        </w:tc>
      </w:tr>
    </w:tbl>
    <w:p w:rsidR="004B7DCE" w:rsidRDefault="004B7DCE">
      <w:pPr>
        <w:widowControl/>
        <w:jc w:val="left"/>
        <w:rPr>
          <w:rFonts w:ascii="宋体" w:eastAsia="宋体"/>
          <w:vanish/>
          <w:kern w:val="0"/>
          <w:sz w:val="24"/>
          <w:szCs w:val="24"/>
        </w:rPr>
      </w:pPr>
    </w:p>
    <w:tbl>
      <w:tblPr>
        <w:tblW w:w="14347" w:type="dxa"/>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4A0"/>
      </w:tblPr>
      <w:tblGrid>
        <w:gridCol w:w="1387"/>
        <w:gridCol w:w="1416"/>
        <w:gridCol w:w="3907"/>
        <w:gridCol w:w="7637"/>
      </w:tblGrid>
      <w:tr w:rsidR="004B7DCE">
        <w:trPr>
          <w:trHeight w:val="587"/>
        </w:trPr>
        <w:tc>
          <w:tcPr>
            <w:tcW w:w="138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lastRenderedPageBreak/>
              <w:t>灾害类别</w:t>
            </w:r>
          </w:p>
        </w:tc>
        <w:tc>
          <w:tcPr>
            <w:tcW w:w="1416" w:type="dxa"/>
            <w:tcBorders>
              <w:top w:val="single" w:sz="4" w:space="0" w:color="auto"/>
            </w:tcBorders>
            <w:shd w:val="clear" w:color="auto" w:fill="FFFFFF"/>
            <w:vAlign w:val="center"/>
          </w:tcPr>
          <w:p w:rsidR="004B7DCE" w:rsidRDefault="006E2B5E">
            <w:pPr>
              <w:pStyle w:val="Other1"/>
              <w:spacing w:line="300" w:lineRule="exact"/>
              <w:ind w:firstLine="22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预警等级</w:t>
            </w:r>
          </w:p>
        </w:tc>
        <w:tc>
          <w:tcPr>
            <w:tcW w:w="390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预警标准</w:t>
            </w:r>
          </w:p>
        </w:tc>
        <w:tc>
          <w:tcPr>
            <w:tcW w:w="763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防御指南</w:t>
            </w:r>
          </w:p>
        </w:tc>
      </w:tr>
      <w:tr w:rsidR="004B7DCE">
        <w:trPr>
          <w:trHeight w:val="1502"/>
        </w:trPr>
        <w:tc>
          <w:tcPr>
            <w:tcW w:w="1387" w:type="dxa"/>
            <w:vMerge w:val="restart"/>
            <w:shd w:val="clear" w:color="auto" w:fill="FFFFFF"/>
            <w:vAlign w:val="center"/>
          </w:tcPr>
          <w:p w:rsidR="004B7DCE" w:rsidRDefault="006E2B5E">
            <w:pPr>
              <w:jc w:val="center"/>
              <w:rPr>
                <w:rFonts w:ascii="仿宋_GB2312" w:hAnsi="Calibri"/>
                <w:sz w:val="22"/>
                <w:szCs w:val="22"/>
              </w:rPr>
            </w:pPr>
            <w:r>
              <w:rPr>
                <w:rFonts w:ascii="仿宋_GB2312" w:cs="仿宋_GB2312" w:hint="eastAsia"/>
                <w:sz w:val="22"/>
                <w:szCs w:val="22"/>
              </w:rPr>
              <w:t>凝冻</w:t>
            </w:r>
          </w:p>
        </w:tc>
        <w:tc>
          <w:tcPr>
            <w:tcW w:w="1416" w:type="dxa"/>
            <w:shd w:val="clear" w:color="auto" w:fill="FFFFFF"/>
            <w:vAlign w:val="center"/>
          </w:tcPr>
          <w:p w:rsidR="004B7DCE" w:rsidRDefault="006E2B5E">
            <w:pPr>
              <w:jc w:val="center"/>
              <w:rPr>
                <w:rFonts w:ascii="仿宋_GB2312" w:hAnsi="Calibri"/>
                <w:sz w:val="22"/>
                <w:szCs w:val="22"/>
              </w:rPr>
            </w:pPr>
            <w:r>
              <w:rPr>
                <w:rFonts w:ascii="仿宋_GB2312" w:cs="仿宋_GB2312" w:hint="eastAsia"/>
                <w:sz w:val="22"/>
                <w:szCs w:val="22"/>
              </w:rPr>
              <w:t>Ⅳ级</w:t>
            </w:r>
          </w:p>
          <w:p w:rsidR="004B7DCE" w:rsidRDefault="006E2B5E">
            <w:pPr>
              <w:jc w:val="center"/>
              <w:rPr>
                <w:rFonts w:ascii="仿宋_GB2312" w:hAnsi="Calibri"/>
                <w:sz w:val="22"/>
                <w:szCs w:val="22"/>
              </w:rPr>
            </w:pPr>
            <w:r>
              <w:rPr>
                <w:rFonts w:ascii="仿宋_GB2312" w:cs="仿宋_GB2312" w:hint="eastAsia"/>
                <w:sz w:val="22"/>
                <w:szCs w:val="22"/>
              </w:rPr>
              <w:t>（蓝色）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预计未来</w:t>
            </w:r>
            <w:r>
              <w:rPr>
                <w:rFonts w:ascii="仿宋_GB2312" w:eastAsia="仿宋_GB2312" w:cs="仿宋_GB2312" w:hint="eastAsia"/>
                <w:sz w:val="22"/>
                <w:szCs w:val="22"/>
              </w:rPr>
              <w:t>24</w:t>
            </w:r>
            <w:r>
              <w:rPr>
                <w:rFonts w:ascii="仿宋_GB2312" w:eastAsia="仿宋_GB2312" w:cs="仿宋_GB2312" w:hint="eastAsia"/>
                <w:sz w:val="22"/>
                <w:szCs w:val="22"/>
              </w:rPr>
              <w:t>小时有全市有</w:t>
            </w:r>
            <w:r>
              <w:rPr>
                <w:rFonts w:ascii="仿宋_GB2312" w:eastAsia="仿宋_GB2312" w:cs="仿宋_GB2312" w:hint="eastAsia"/>
                <w:sz w:val="22"/>
                <w:szCs w:val="22"/>
              </w:rPr>
              <w:t>2</w:t>
            </w:r>
            <w:r>
              <w:rPr>
                <w:rFonts w:ascii="仿宋_GB2312" w:eastAsia="仿宋_GB2312" w:cs="仿宋_GB2312" w:hint="eastAsia"/>
                <w:sz w:val="22"/>
                <w:szCs w:val="22"/>
              </w:rPr>
              <w:t>个及以上县（市、区、特区）出现凝冻，且持续时间达</w:t>
            </w:r>
            <w:r>
              <w:rPr>
                <w:rFonts w:ascii="仿宋_GB2312" w:eastAsia="仿宋_GB2312" w:cs="仿宋_GB2312" w:hint="eastAsia"/>
                <w:sz w:val="22"/>
                <w:szCs w:val="22"/>
              </w:rPr>
              <w:t>3</w:t>
            </w:r>
            <w:r>
              <w:rPr>
                <w:rFonts w:ascii="仿宋_GB2312" w:eastAsia="仿宋_GB2312" w:cs="仿宋_GB2312" w:hint="eastAsia"/>
                <w:sz w:val="22"/>
                <w:szCs w:val="22"/>
              </w:rPr>
              <w:t>天及以上。</w:t>
            </w:r>
          </w:p>
        </w:tc>
        <w:tc>
          <w:tcPr>
            <w:tcW w:w="763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1.</w:t>
            </w:r>
            <w:r>
              <w:rPr>
                <w:rFonts w:ascii="仿宋_GB2312" w:eastAsia="仿宋_GB2312" w:cs="仿宋_GB2312" w:hint="eastAsia"/>
                <w:sz w:val="22"/>
                <w:szCs w:val="22"/>
              </w:rPr>
              <w:t>交通、公安、电力、通信等部门要按照职责做好凝冻应对准备工作；</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2.</w:t>
            </w:r>
            <w:r>
              <w:rPr>
                <w:rFonts w:ascii="仿宋_GB2312" w:eastAsia="仿宋_GB2312" w:cs="仿宋_GB2312" w:hint="eastAsia"/>
                <w:sz w:val="22"/>
                <w:szCs w:val="22"/>
              </w:rPr>
              <w:t>驾驶人员应当注意路况，安全行驶；</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3.</w:t>
            </w:r>
            <w:r>
              <w:rPr>
                <w:rFonts w:ascii="仿宋_GB2312" w:eastAsia="仿宋_GB2312" w:cs="仿宋_GB2312" w:hint="eastAsia"/>
                <w:sz w:val="22"/>
                <w:szCs w:val="22"/>
              </w:rPr>
              <w:t>行人外出尽量少骑自行车，注意防滑。</w:t>
            </w:r>
          </w:p>
        </w:tc>
      </w:tr>
      <w:tr w:rsidR="004B7DCE">
        <w:trPr>
          <w:trHeight w:val="1557"/>
        </w:trPr>
        <w:tc>
          <w:tcPr>
            <w:tcW w:w="1387" w:type="dxa"/>
            <w:vMerge/>
            <w:vAlign w:val="center"/>
          </w:tcPr>
          <w:p w:rsidR="004B7DCE" w:rsidRDefault="004B7DCE">
            <w:pPr>
              <w:widowControl/>
              <w:jc w:val="left"/>
              <w:rPr>
                <w:rFonts w:ascii="仿宋_GB2312" w:hAnsi="Calibri"/>
                <w:sz w:val="22"/>
                <w:szCs w:val="22"/>
              </w:rPr>
            </w:pPr>
          </w:p>
        </w:tc>
        <w:tc>
          <w:tcPr>
            <w:tcW w:w="1416" w:type="dxa"/>
            <w:shd w:val="clear" w:color="auto" w:fill="FFFFFF"/>
            <w:vAlign w:val="center"/>
          </w:tcPr>
          <w:p w:rsidR="004B7DCE" w:rsidRDefault="006E2B5E">
            <w:pPr>
              <w:jc w:val="center"/>
              <w:rPr>
                <w:rFonts w:ascii="仿宋_GB2312" w:hAnsi="Calibri"/>
                <w:sz w:val="22"/>
                <w:szCs w:val="22"/>
              </w:rPr>
            </w:pPr>
            <w:r>
              <w:rPr>
                <w:rFonts w:ascii="仿宋_GB2312" w:cs="仿宋_GB2312" w:hint="eastAsia"/>
                <w:sz w:val="22"/>
                <w:szCs w:val="22"/>
              </w:rPr>
              <w:t>Ⅲ级</w:t>
            </w:r>
          </w:p>
          <w:p w:rsidR="004B7DCE" w:rsidRDefault="006E2B5E">
            <w:pPr>
              <w:jc w:val="center"/>
              <w:rPr>
                <w:rFonts w:ascii="仿宋_GB2312" w:hAnsi="Calibri"/>
                <w:sz w:val="22"/>
                <w:szCs w:val="22"/>
              </w:rPr>
            </w:pPr>
            <w:r>
              <w:rPr>
                <w:rFonts w:ascii="仿宋_GB2312" w:cs="仿宋_GB2312" w:hint="eastAsia"/>
                <w:sz w:val="22"/>
                <w:szCs w:val="22"/>
              </w:rPr>
              <w:t>（黄色）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全市有</w:t>
            </w:r>
            <w:r>
              <w:rPr>
                <w:rFonts w:ascii="仿宋_GB2312" w:eastAsia="仿宋_GB2312" w:cs="仿宋_GB2312" w:hint="eastAsia"/>
                <w:sz w:val="22"/>
                <w:szCs w:val="22"/>
              </w:rPr>
              <w:t>2</w:t>
            </w:r>
            <w:r>
              <w:rPr>
                <w:rFonts w:ascii="仿宋_GB2312" w:eastAsia="仿宋_GB2312" w:cs="仿宋_GB2312" w:hint="eastAsia"/>
                <w:sz w:val="22"/>
                <w:szCs w:val="22"/>
              </w:rPr>
              <w:t>个及以上县（市、区、特区）出现凝冻，持续时间达</w:t>
            </w:r>
            <w:r>
              <w:rPr>
                <w:rFonts w:ascii="仿宋_GB2312" w:eastAsia="仿宋_GB2312" w:cs="仿宋_GB2312" w:hint="eastAsia"/>
                <w:sz w:val="22"/>
                <w:szCs w:val="22"/>
              </w:rPr>
              <w:t>5</w:t>
            </w:r>
            <w:r>
              <w:rPr>
                <w:rFonts w:ascii="仿宋_GB2312" w:eastAsia="仿宋_GB2312" w:cs="仿宋_GB2312" w:hint="eastAsia"/>
                <w:sz w:val="22"/>
                <w:szCs w:val="22"/>
              </w:rPr>
              <w:t>天及以上，且预计上述地区凝冻仍将持续。</w:t>
            </w:r>
          </w:p>
        </w:tc>
        <w:tc>
          <w:tcPr>
            <w:tcW w:w="763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1.</w:t>
            </w:r>
            <w:r>
              <w:rPr>
                <w:rFonts w:ascii="仿宋_GB2312" w:eastAsia="仿宋_GB2312" w:cs="仿宋_GB2312" w:hint="eastAsia"/>
                <w:sz w:val="22"/>
                <w:szCs w:val="22"/>
              </w:rPr>
              <w:t>交通、公安、电力、通信等部门要按照职责做好凝冻应对准备工作；</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2.</w:t>
            </w:r>
            <w:r>
              <w:rPr>
                <w:rFonts w:ascii="仿宋_GB2312" w:eastAsia="仿宋_GB2312" w:cs="仿宋_GB2312" w:hint="eastAsia"/>
                <w:sz w:val="22"/>
                <w:szCs w:val="22"/>
              </w:rPr>
              <w:t>驾驶人员应当注意路况，安全行驶；</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3.</w:t>
            </w:r>
            <w:r>
              <w:rPr>
                <w:rFonts w:ascii="仿宋_GB2312" w:eastAsia="仿宋_GB2312" w:cs="仿宋_GB2312" w:hint="eastAsia"/>
                <w:sz w:val="22"/>
                <w:szCs w:val="22"/>
              </w:rPr>
              <w:t>行人外出尽量少骑自行车，注意防滑。</w:t>
            </w:r>
          </w:p>
        </w:tc>
      </w:tr>
      <w:tr w:rsidR="004B7DCE">
        <w:trPr>
          <w:trHeight w:val="1561"/>
        </w:trPr>
        <w:tc>
          <w:tcPr>
            <w:tcW w:w="1387" w:type="dxa"/>
            <w:vMerge/>
            <w:vAlign w:val="center"/>
          </w:tcPr>
          <w:p w:rsidR="004B7DCE" w:rsidRDefault="004B7DCE">
            <w:pPr>
              <w:widowControl/>
              <w:jc w:val="left"/>
              <w:rPr>
                <w:rFonts w:ascii="仿宋_GB2312" w:hAnsi="Calibri"/>
                <w:sz w:val="22"/>
                <w:szCs w:val="22"/>
              </w:rPr>
            </w:pPr>
          </w:p>
        </w:tc>
        <w:tc>
          <w:tcPr>
            <w:tcW w:w="1416" w:type="dxa"/>
            <w:shd w:val="clear" w:color="auto" w:fill="FFFFFF"/>
            <w:vAlign w:val="center"/>
          </w:tcPr>
          <w:p w:rsidR="004B7DCE" w:rsidRDefault="006E2B5E">
            <w:pPr>
              <w:jc w:val="center"/>
              <w:rPr>
                <w:rFonts w:ascii="仿宋_GB2312" w:hAnsi="Calibri"/>
                <w:sz w:val="22"/>
                <w:szCs w:val="22"/>
              </w:rPr>
            </w:pPr>
            <w:r>
              <w:rPr>
                <w:rFonts w:ascii="仿宋_GB2312" w:cs="仿宋_GB2312" w:hint="eastAsia"/>
                <w:sz w:val="22"/>
                <w:szCs w:val="22"/>
              </w:rPr>
              <w:t>Ⅱ级</w:t>
            </w:r>
          </w:p>
          <w:p w:rsidR="004B7DCE" w:rsidRDefault="006E2B5E">
            <w:pPr>
              <w:jc w:val="center"/>
              <w:rPr>
                <w:rFonts w:ascii="仿宋_GB2312" w:hAnsi="Calibri"/>
                <w:sz w:val="22"/>
                <w:szCs w:val="22"/>
              </w:rPr>
            </w:pPr>
            <w:r>
              <w:rPr>
                <w:rFonts w:ascii="仿宋_GB2312" w:cs="仿宋_GB2312" w:hint="eastAsia"/>
                <w:sz w:val="22"/>
                <w:szCs w:val="22"/>
              </w:rPr>
              <w:t>（橙色）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全市有</w:t>
            </w:r>
            <w:r>
              <w:rPr>
                <w:rFonts w:ascii="仿宋_GB2312" w:eastAsia="仿宋_GB2312" w:cs="仿宋_GB2312" w:hint="eastAsia"/>
                <w:sz w:val="22"/>
                <w:szCs w:val="22"/>
              </w:rPr>
              <w:t>2</w:t>
            </w:r>
            <w:r>
              <w:rPr>
                <w:rFonts w:ascii="仿宋_GB2312" w:eastAsia="仿宋_GB2312" w:cs="仿宋_GB2312" w:hint="eastAsia"/>
                <w:sz w:val="22"/>
                <w:szCs w:val="22"/>
              </w:rPr>
              <w:t>个及以上县（市、区、特区）出现凝冻，持续时间达</w:t>
            </w:r>
            <w:r>
              <w:rPr>
                <w:rFonts w:ascii="仿宋_GB2312" w:eastAsia="仿宋_GB2312" w:cs="仿宋_GB2312" w:hint="eastAsia"/>
                <w:sz w:val="22"/>
                <w:szCs w:val="22"/>
              </w:rPr>
              <w:t>10</w:t>
            </w:r>
            <w:r>
              <w:rPr>
                <w:rFonts w:ascii="仿宋_GB2312" w:eastAsia="仿宋_GB2312" w:cs="仿宋_GB2312" w:hint="eastAsia"/>
                <w:sz w:val="22"/>
                <w:szCs w:val="22"/>
              </w:rPr>
              <w:t>天及以上，且预计上述地区凝冻仍将持续。</w:t>
            </w:r>
          </w:p>
        </w:tc>
        <w:tc>
          <w:tcPr>
            <w:tcW w:w="763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1.</w:t>
            </w:r>
            <w:r>
              <w:rPr>
                <w:rFonts w:ascii="仿宋_GB2312" w:eastAsia="仿宋_GB2312" w:cs="仿宋_GB2312" w:hint="eastAsia"/>
                <w:sz w:val="22"/>
                <w:szCs w:val="22"/>
              </w:rPr>
              <w:t>交通、公安、电力、通信等部门要按照职责做好凝冻应急工作；</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2.</w:t>
            </w:r>
            <w:r>
              <w:rPr>
                <w:rFonts w:ascii="仿宋_GB2312" w:eastAsia="仿宋_GB2312" w:cs="仿宋_GB2312" w:hint="eastAsia"/>
                <w:sz w:val="22"/>
                <w:szCs w:val="22"/>
              </w:rPr>
              <w:t>驾驶人员必须采取防滑措施，听从指挥，慢速行使；</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3.</w:t>
            </w:r>
            <w:r>
              <w:rPr>
                <w:rFonts w:ascii="仿宋_GB2312" w:eastAsia="仿宋_GB2312" w:cs="仿宋_GB2312" w:hint="eastAsia"/>
                <w:sz w:val="22"/>
                <w:szCs w:val="22"/>
              </w:rPr>
              <w:t>行人出门注意防滑。</w:t>
            </w:r>
          </w:p>
        </w:tc>
      </w:tr>
      <w:tr w:rsidR="004B7DCE">
        <w:trPr>
          <w:trHeight w:val="1781"/>
        </w:trPr>
        <w:tc>
          <w:tcPr>
            <w:tcW w:w="1387" w:type="dxa"/>
            <w:vMerge/>
            <w:tcBorders>
              <w:bottom w:val="single" w:sz="4" w:space="0" w:color="auto"/>
            </w:tcBorders>
            <w:vAlign w:val="center"/>
          </w:tcPr>
          <w:p w:rsidR="004B7DCE" w:rsidRDefault="004B7DCE">
            <w:pPr>
              <w:widowControl/>
              <w:jc w:val="left"/>
              <w:rPr>
                <w:rFonts w:ascii="仿宋_GB2312" w:hAnsi="Calibri"/>
                <w:sz w:val="22"/>
                <w:szCs w:val="22"/>
              </w:rPr>
            </w:pPr>
          </w:p>
        </w:tc>
        <w:tc>
          <w:tcPr>
            <w:tcW w:w="1416" w:type="dxa"/>
            <w:tcBorders>
              <w:bottom w:val="single" w:sz="4" w:space="0" w:color="auto"/>
            </w:tcBorders>
            <w:shd w:val="clear" w:color="auto" w:fill="FFFFFF"/>
            <w:vAlign w:val="center"/>
          </w:tcPr>
          <w:p w:rsidR="004B7DCE" w:rsidRDefault="006E2B5E">
            <w:pPr>
              <w:jc w:val="center"/>
              <w:rPr>
                <w:rFonts w:ascii="仿宋_GB2312" w:hAnsi="Calibri"/>
                <w:sz w:val="22"/>
                <w:szCs w:val="22"/>
              </w:rPr>
            </w:pPr>
            <w:r>
              <w:rPr>
                <w:rFonts w:ascii="仿宋_GB2312" w:cs="仿宋_GB2312" w:hint="eastAsia"/>
                <w:sz w:val="22"/>
                <w:szCs w:val="22"/>
              </w:rPr>
              <w:t>Ⅰ级</w:t>
            </w:r>
          </w:p>
          <w:p w:rsidR="004B7DCE" w:rsidRDefault="006E2B5E">
            <w:pPr>
              <w:jc w:val="center"/>
              <w:rPr>
                <w:rFonts w:ascii="仿宋_GB2312" w:hAnsi="Calibri"/>
                <w:sz w:val="22"/>
                <w:szCs w:val="22"/>
              </w:rPr>
            </w:pPr>
            <w:r>
              <w:rPr>
                <w:rFonts w:ascii="仿宋_GB2312" w:cs="仿宋_GB2312" w:hint="eastAsia"/>
                <w:sz w:val="22"/>
                <w:szCs w:val="22"/>
              </w:rPr>
              <w:t>（红色）</w:t>
            </w:r>
          </w:p>
        </w:tc>
        <w:tc>
          <w:tcPr>
            <w:tcW w:w="3907" w:type="dxa"/>
            <w:tcBorders>
              <w:bottom w:val="single" w:sz="4" w:space="0" w:color="auto"/>
            </w:tcBorders>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全市有</w:t>
            </w:r>
            <w:r>
              <w:rPr>
                <w:rFonts w:ascii="仿宋_GB2312" w:eastAsia="仿宋_GB2312" w:cs="仿宋_GB2312" w:hint="eastAsia"/>
                <w:sz w:val="22"/>
                <w:szCs w:val="22"/>
              </w:rPr>
              <w:t>2</w:t>
            </w:r>
            <w:r>
              <w:rPr>
                <w:rFonts w:ascii="仿宋_GB2312" w:eastAsia="仿宋_GB2312" w:cs="仿宋_GB2312" w:hint="eastAsia"/>
                <w:sz w:val="22"/>
                <w:szCs w:val="22"/>
              </w:rPr>
              <w:t>个及以上县（市、区、特区）出现凝冻，持续时间达</w:t>
            </w:r>
            <w:r>
              <w:rPr>
                <w:rFonts w:ascii="仿宋_GB2312" w:eastAsia="仿宋_GB2312" w:cs="仿宋_GB2312" w:hint="eastAsia"/>
                <w:sz w:val="22"/>
                <w:szCs w:val="22"/>
              </w:rPr>
              <w:t>15</w:t>
            </w:r>
            <w:r>
              <w:rPr>
                <w:rFonts w:ascii="仿宋_GB2312" w:eastAsia="仿宋_GB2312" w:cs="仿宋_GB2312" w:hint="eastAsia"/>
                <w:sz w:val="22"/>
                <w:szCs w:val="22"/>
              </w:rPr>
              <w:t>天及以上，且预计上述地区凝冻仍将持续。</w:t>
            </w:r>
          </w:p>
        </w:tc>
        <w:tc>
          <w:tcPr>
            <w:tcW w:w="7637" w:type="dxa"/>
            <w:tcBorders>
              <w:bottom w:val="single" w:sz="4" w:space="0" w:color="auto"/>
            </w:tcBorders>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1.</w:t>
            </w:r>
            <w:r>
              <w:rPr>
                <w:rFonts w:ascii="仿宋_GB2312" w:eastAsia="仿宋_GB2312" w:cs="仿宋_GB2312" w:hint="eastAsia"/>
                <w:sz w:val="22"/>
                <w:szCs w:val="22"/>
              </w:rPr>
              <w:t>交通、公安、电力、通信等部门做好凝冻应急和抢险工作；</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2.</w:t>
            </w:r>
            <w:r>
              <w:rPr>
                <w:rFonts w:ascii="仿宋_GB2312" w:eastAsia="仿宋_GB2312" w:cs="仿宋_GB2312" w:hint="eastAsia"/>
                <w:sz w:val="22"/>
                <w:szCs w:val="22"/>
              </w:rPr>
              <w:t>交通、公安等部门注意指挥和疏导行驶车辆，必要时关闭结冰道路交通；</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3.</w:t>
            </w:r>
            <w:r>
              <w:rPr>
                <w:rFonts w:ascii="仿宋_GB2312" w:eastAsia="仿宋_GB2312" w:cs="仿宋_GB2312" w:hint="eastAsia"/>
                <w:sz w:val="22"/>
                <w:szCs w:val="22"/>
              </w:rPr>
              <w:t>人员尽量减少外出。</w:t>
            </w:r>
          </w:p>
        </w:tc>
      </w:tr>
    </w:tbl>
    <w:p w:rsidR="004B7DCE" w:rsidRDefault="004B7DCE">
      <w:pPr>
        <w:rPr>
          <w:rFonts w:ascii="仿宋_GB2312" w:hAnsi="Calibri"/>
        </w:rPr>
      </w:pPr>
    </w:p>
    <w:p w:rsidR="004B7DCE" w:rsidRDefault="004B7DCE">
      <w:pPr>
        <w:rPr>
          <w:rFonts w:ascii="仿宋_GB2312" w:hAnsi="Calibri"/>
        </w:rPr>
      </w:pPr>
    </w:p>
    <w:tbl>
      <w:tblPr>
        <w:tblW w:w="14347" w:type="dxa"/>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4A0"/>
      </w:tblPr>
      <w:tblGrid>
        <w:gridCol w:w="1387"/>
        <w:gridCol w:w="1416"/>
        <w:gridCol w:w="3907"/>
        <w:gridCol w:w="7637"/>
      </w:tblGrid>
      <w:tr w:rsidR="004B7DCE">
        <w:trPr>
          <w:trHeight w:val="587"/>
        </w:trPr>
        <w:tc>
          <w:tcPr>
            <w:tcW w:w="138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lastRenderedPageBreak/>
              <w:t>灾害类别</w:t>
            </w:r>
          </w:p>
        </w:tc>
        <w:tc>
          <w:tcPr>
            <w:tcW w:w="1416" w:type="dxa"/>
            <w:tcBorders>
              <w:top w:val="single" w:sz="4" w:space="0" w:color="auto"/>
            </w:tcBorders>
            <w:shd w:val="clear" w:color="auto" w:fill="FFFFFF"/>
            <w:vAlign w:val="center"/>
          </w:tcPr>
          <w:p w:rsidR="004B7DCE" w:rsidRDefault="006E2B5E">
            <w:pPr>
              <w:pStyle w:val="Other1"/>
              <w:spacing w:line="300" w:lineRule="exact"/>
              <w:ind w:firstLine="22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预警等级</w:t>
            </w:r>
          </w:p>
        </w:tc>
        <w:tc>
          <w:tcPr>
            <w:tcW w:w="390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预警标准</w:t>
            </w:r>
          </w:p>
        </w:tc>
        <w:tc>
          <w:tcPr>
            <w:tcW w:w="7637" w:type="dxa"/>
            <w:tcBorders>
              <w:top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防御指南</w:t>
            </w:r>
          </w:p>
        </w:tc>
      </w:tr>
      <w:tr w:rsidR="004B7DCE">
        <w:trPr>
          <w:trHeight w:val="1502"/>
        </w:trPr>
        <w:tc>
          <w:tcPr>
            <w:tcW w:w="1387" w:type="dxa"/>
            <w:vMerge w:val="restart"/>
            <w:shd w:val="clear" w:color="auto" w:fill="FFFFFF"/>
            <w:vAlign w:val="center"/>
          </w:tcPr>
          <w:p w:rsidR="004B7DCE" w:rsidRDefault="006E2B5E">
            <w:pPr>
              <w:jc w:val="center"/>
              <w:rPr>
                <w:rFonts w:ascii="仿宋_GB2312" w:hAnsi="Calibri"/>
                <w:sz w:val="22"/>
                <w:szCs w:val="22"/>
              </w:rPr>
            </w:pPr>
            <w:r>
              <w:rPr>
                <w:rFonts w:ascii="仿宋_GB2312" w:cs="仿宋_GB2312" w:hint="eastAsia"/>
                <w:sz w:val="22"/>
                <w:szCs w:val="22"/>
              </w:rPr>
              <w:t>大雾</w:t>
            </w:r>
          </w:p>
        </w:tc>
        <w:tc>
          <w:tcPr>
            <w:tcW w:w="1416" w:type="dxa"/>
            <w:shd w:val="clear" w:color="auto" w:fill="FFFFFF"/>
            <w:vAlign w:val="center"/>
          </w:tcPr>
          <w:p w:rsidR="004B7DCE" w:rsidRDefault="006E2B5E">
            <w:pPr>
              <w:spacing w:line="400" w:lineRule="exact"/>
              <w:jc w:val="center"/>
              <w:rPr>
                <w:rFonts w:ascii="仿宋_GB2312" w:hAnsi="Calibri"/>
                <w:sz w:val="22"/>
                <w:szCs w:val="22"/>
              </w:rPr>
            </w:pPr>
            <w:r>
              <w:rPr>
                <w:rFonts w:ascii="仿宋_GB2312" w:cs="仿宋_GB2312" w:hint="eastAsia"/>
                <w:sz w:val="22"/>
                <w:szCs w:val="22"/>
              </w:rPr>
              <w:t>Ⅳ级</w:t>
            </w:r>
          </w:p>
          <w:p w:rsidR="004B7DCE" w:rsidRDefault="006E2B5E">
            <w:pPr>
              <w:spacing w:line="400" w:lineRule="exact"/>
              <w:jc w:val="center"/>
              <w:rPr>
                <w:rFonts w:ascii="仿宋_GB2312" w:hAnsi="Calibri"/>
                <w:sz w:val="22"/>
                <w:szCs w:val="22"/>
              </w:rPr>
            </w:pPr>
            <w:r>
              <w:rPr>
                <w:rFonts w:ascii="仿宋_GB2312" w:cs="仿宋_GB2312" w:hint="eastAsia"/>
                <w:sz w:val="22"/>
                <w:szCs w:val="22"/>
              </w:rPr>
              <w:t>（蓝色）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预计未来</w:t>
            </w:r>
            <w:r>
              <w:rPr>
                <w:rFonts w:ascii="仿宋_GB2312" w:eastAsia="仿宋_GB2312" w:cs="仿宋_GB2312" w:hint="eastAsia"/>
                <w:sz w:val="22"/>
                <w:szCs w:val="22"/>
              </w:rPr>
              <w:t>24</w:t>
            </w:r>
            <w:r>
              <w:rPr>
                <w:rFonts w:ascii="仿宋_GB2312" w:eastAsia="仿宋_GB2312" w:cs="仿宋_GB2312" w:hint="eastAsia"/>
                <w:sz w:val="22"/>
                <w:szCs w:val="22"/>
              </w:rPr>
              <w:t>小时</w:t>
            </w:r>
            <w:r>
              <w:rPr>
                <w:rFonts w:ascii="仿宋_GB2312" w:eastAsia="仿宋_GB2312" w:cs="仿宋_GB2312" w:hint="eastAsia"/>
                <w:sz w:val="22"/>
                <w:szCs w:val="22"/>
              </w:rPr>
              <w:t>2</w:t>
            </w:r>
            <w:r>
              <w:rPr>
                <w:rFonts w:ascii="仿宋_GB2312" w:eastAsia="仿宋_GB2312" w:cs="仿宋_GB2312" w:hint="eastAsia"/>
                <w:sz w:val="22"/>
                <w:szCs w:val="22"/>
              </w:rPr>
              <w:t>个及以上县（市、区、特区）将出现大雾天气。</w:t>
            </w:r>
          </w:p>
        </w:tc>
        <w:tc>
          <w:tcPr>
            <w:tcW w:w="763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1.</w:t>
            </w:r>
            <w:r>
              <w:rPr>
                <w:rFonts w:ascii="仿宋_GB2312" w:eastAsia="仿宋_GB2312" w:cs="仿宋_GB2312" w:hint="eastAsia"/>
                <w:sz w:val="22"/>
                <w:szCs w:val="22"/>
              </w:rPr>
              <w:t>有关部门和单位按照职责做好防雾准备工作；</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2.</w:t>
            </w:r>
            <w:r>
              <w:rPr>
                <w:rFonts w:ascii="仿宋_GB2312" w:eastAsia="仿宋_GB2312" w:cs="仿宋_GB2312" w:hint="eastAsia"/>
                <w:sz w:val="22"/>
                <w:szCs w:val="22"/>
              </w:rPr>
              <w:t>机场、高速公路、轮渡码头等单位注意交通安全提醒；</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3.</w:t>
            </w:r>
            <w:r>
              <w:rPr>
                <w:rFonts w:ascii="仿宋_GB2312" w:eastAsia="仿宋_GB2312" w:cs="仿宋_GB2312" w:hint="eastAsia"/>
                <w:sz w:val="22"/>
                <w:szCs w:val="22"/>
              </w:rPr>
              <w:t>驾驶人员注意安全，小心驾驶。</w:t>
            </w:r>
          </w:p>
        </w:tc>
      </w:tr>
      <w:tr w:rsidR="004B7DCE">
        <w:trPr>
          <w:trHeight w:val="1557"/>
        </w:trPr>
        <w:tc>
          <w:tcPr>
            <w:tcW w:w="1387" w:type="dxa"/>
            <w:vMerge/>
            <w:vAlign w:val="center"/>
          </w:tcPr>
          <w:p w:rsidR="004B7DCE" w:rsidRDefault="004B7DCE">
            <w:pPr>
              <w:widowControl/>
              <w:jc w:val="left"/>
              <w:rPr>
                <w:rFonts w:ascii="仿宋_GB2312" w:hAnsi="Calibri"/>
                <w:sz w:val="22"/>
                <w:szCs w:val="22"/>
              </w:rPr>
            </w:pPr>
          </w:p>
        </w:tc>
        <w:tc>
          <w:tcPr>
            <w:tcW w:w="1416" w:type="dxa"/>
            <w:shd w:val="clear" w:color="auto" w:fill="FFFFFF"/>
            <w:vAlign w:val="center"/>
          </w:tcPr>
          <w:p w:rsidR="004B7DCE" w:rsidRDefault="006E2B5E">
            <w:pPr>
              <w:spacing w:line="400" w:lineRule="exact"/>
              <w:jc w:val="center"/>
              <w:rPr>
                <w:rFonts w:ascii="仿宋_GB2312" w:hAnsi="Calibri"/>
                <w:sz w:val="22"/>
                <w:szCs w:val="22"/>
              </w:rPr>
            </w:pPr>
            <w:r>
              <w:rPr>
                <w:rFonts w:ascii="仿宋_GB2312" w:cs="仿宋_GB2312" w:hint="eastAsia"/>
                <w:sz w:val="22"/>
                <w:szCs w:val="22"/>
              </w:rPr>
              <w:t>Ⅲ级</w:t>
            </w:r>
          </w:p>
          <w:p w:rsidR="004B7DCE" w:rsidRDefault="006E2B5E">
            <w:pPr>
              <w:spacing w:line="400" w:lineRule="exact"/>
              <w:jc w:val="center"/>
              <w:rPr>
                <w:rFonts w:ascii="仿宋_GB2312" w:hAnsi="Calibri"/>
                <w:sz w:val="22"/>
                <w:szCs w:val="22"/>
              </w:rPr>
            </w:pPr>
            <w:r>
              <w:rPr>
                <w:rFonts w:ascii="仿宋_GB2312" w:cs="仿宋_GB2312" w:hint="eastAsia"/>
                <w:sz w:val="22"/>
                <w:szCs w:val="22"/>
              </w:rPr>
              <w:t>（黄色）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2</w:t>
            </w:r>
            <w:r>
              <w:rPr>
                <w:rFonts w:ascii="仿宋_GB2312" w:eastAsia="仿宋_GB2312" w:cs="仿宋_GB2312" w:hint="eastAsia"/>
                <w:sz w:val="22"/>
                <w:szCs w:val="22"/>
              </w:rPr>
              <w:t>个及以上县（市、区、特区）已出现或将出现大雾天气。</w:t>
            </w:r>
          </w:p>
        </w:tc>
        <w:tc>
          <w:tcPr>
            <w:tcW w:w="763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1.</w:t>
            </w:r>
            <w:r>
              <w:rPr>
                <w:rFonts w:ascii="仿宋_GB2312" w:eastAsia="仿宋_GB2312" w:cs="仿宋_GB2312" w:hint="eastAsia"/>
                <w:sz w:val="22"/>
                <w:szCs w:val="22"/>
              </w:rPr>
              <w:t>有关部门和单位按照职责做好防雾准备工作；</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2.</w:t>
            </w:r>
            <w:r>
              <w:rPr>
                <w:rFonts w:ascii="仿宋_GB2312" w:eastAsia="仿宋_GB2312" w:cs="仿宋_GB2312" w:hint="eastAsia"/>
                <w:sz w:val="22"/>
                <w:szCs w:val="22"/>
              </w:rPr>
              <w:t>机场、高速公路、轮渡码头等单位加强交通管理，保障安全；</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3.</w:t>
            </w:r>
            <w:r>
              <w:rPr>
                <w:rFonts w:ascii="仿宋_GB2312" w:eastAsia="仿宋_GB2312" w:cs="仿宋_GB2312" w:hint="eastAsia"/>
                <w:sz w:val="22"/>
                <w:szCs w:val="22"/>
              </w:rPr>
              <w:t>驾驶人员注意雾的变化，小心驾驶；</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4.</w:t>
            </w:r>
            <w:r>
              <w:rPr>
                <w:rFonts w:ascii="仿宋_GB2312" w:eastAsia="仿宋_GB2312" w:cs="仿宋_GB2312" w:hint="eastAsia"/>
                <w:sz w:val="22"/>
                <w:szCs w:val="22"/>
              </w:rPr>
              <w:t>户外活动注意安全。</w:t>
            </w:r>
          </w:p>
        </w:tc>
      </w:tr>
      <w:tr w:rsidR="004B7DCE">
        <w:trPr>
          <w:trHeight w:val="1561"/>
        </w:trPr>
        <w:tc>
          <w:tcPr>
            <w:tcW w:w="1387" w:type="dxa"/>
            <w:vMerge/>
            <w:vAlign w:val="center"/>
          </w:tcPr>
          <w:p w:rsidR="004B7DCE" w:rsidRDefault="004B7DCE">
            <w:pPr>
              <w:widowControl/>
              <w:jc w:val="left"/>
              <w:rPr>
                <w:rFonts w:ascii="仿宋_GB2312" w:hAnsi="Calibri"/>
                <w:sz w:val="22"/>
                <w:szCs w:val="22"/>
              </w:rPr>
            </w:pPr>
          </w:p>
        </w:tc>
        <w:tc>
          <w:tcPr>
            <w:tcW w:w="1416" w:type="dxa"/>
            <w:shd w:val="clear" w:color="auto" w:fill="FFFFFF"/>
            <w:vAlign w:val="center"/>
          </w:tcPr>
          <w:p w:rsidR="004B7DCE" w:rsidRDefault="006E2B5E">
            <w:pPr>
              <w:spacing w:line="400" w:lineRule="exact"/>
              <w:jc w:val="center"/>
              <w:rPr>
                <w:rFonts w:ascii="仿宋_GB2312" w:hAnsi="Calibri"/>
                <w:sz w:val="22"/>
                <w:szCs w:val="22"/>
              </w:rPr>
            </w:pPr>
            <w:r>
              <w:rPr>
                <w:rFonts w:ascii="仿宋_GB2312" w:cs="仿宋_GB2312" w:hint="eastAsia"/>
                <w:sz w:val="22"/>
                <w:szCs w:val="22"/>
              </w:rPr>
              <w:t>Ⅱ级</w:t>
            </w:r>
          </w:p>
          <w:p w:rsidR="004B7DCE" w:rsidRDefault="006E2B5E">
            <w:pPr>
              <w:spacing w:line="400" w:lineRule="exact"/>
              <w:jc w:val="center"/>
              <w:rPr>
                <w:rFonts w:ascii="仿宋_GB2312" w:hAnsi="Calibri"/>
                <w:sz w:val="22"/>
                <w:szCs w:val="22"/>
              </w:rPr>
            </w:pPr>
            <w:r>
              <w:rPr>
                <w:rFonts w:ascii="仿宋_GB2312" w:cs="仿宋_GB2312" w:hint="eastAsia"/>
                <w:sz w:val="22"/>
                <w:szCs w:val="22"/>
              </w:rPr>
              <w:t>（橙色）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2</w:t>
            </w:r>
            <w:r>
              <w:rPr>
                <w:rFonts w:ascii="仿宋_GB2312" w:eastAsia="仿宋_GB2312" w:cs="仿宋_GB2312" w:hint="eastAsia"/>
                <w:sz w:val="22"/>
                <w:szCs w:val="22"/>
              </w:rPr>
              <w:t>个及以上县（市、区、特区）已出现或将出现浓雾天气。</w:t>
            </w:r>
          </w:p>
        </w:tc>
        <w:tc>
          <w:tcPr>
            <w:tcW w:w="763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1.</w:t>
            </w:r>
            <w:r>
              <w:rPr>
                <w:rFonts w:ascii="仿宋_GB2312" w:eastAsia="仿宋_GB2312" w:cs="仿宋_GB2312" w:hint="eastAsia"/>
                <w:sz w:val="22"/>
                <w:szCs w:val="22"/>
              </w:rPr>
              <w:t>有关部门和单位按照职责做好防雾工作；</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2.</w:t>
            </w:r>
            <w:r>
              <w:rPr>
                <w:rFonts w:ascii="仿宋_GB2312" w:eastAsia="仿宋_GB2312" w:cs="仿宋_GB2312" w:hint="eastAsia"/>
                <w:sz w:val="22"/>
                <w:szCs w:val="22"/>
              </w:rPr>
              <w:t>机场、高速公路、轮渡码头等单位加强调度指挥；</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3.</w:t>
            </w:r>
            <w:r>
              <w:rPr>
                <w:rFonts w:ascii="仿宋_GB2312" w:eastAsia="仿宋_GB2312" w:cs="仿宋_GB2312" w:hint="eastAsia"/>
                <w:sz w:val="22"/>
                <w:szCs w:val="22"/>
              </w:rPr>
              <w:t>驾驶人员必须严格控制车、船的行进速度；</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4.</w:t>
            </w:r>
            <w:r>
              <w:rPr>
                <w:rFonts w:ascii="仿宋_GB2312" w:eastAsia="仿宋_GB2312" w:cs="仿宋_GB2312" w:hint="eastAsia"/>
                <w:sz w:val="22"/>
                <w:szCs w:val="22"/>
              </w:rPr>
              <w:t>减少户外活动。</w:t>
            </w:r>
          </w:p>
        </w:tc>
      </w:tr>
      <w:tr w:rsidR="004B7DCE">
        <w:trPr>
          <w:trHeight w:val="2291"/>
        </w:trPr>
        <w:tc>
          <w:tcPr>
            <w:tcW w:w="1387" w:type="dxa"/>
            <w:vMerge/>
            <w:vAlign w:val="center"/>
          </w:tcPr>
          <w:p w:rsidR="004B7DCE" w:rsidRDefault="004B7DCE">
            <w:pPr>
              <w:widowControl/>
              <w:jc w:val="left"/>
              <w:rPr>
                <w:rFonts w:ascii="仿宋_GB2312" w:hAnsi="Calibri"/>
                <w:sz w:val="22"/>
                <w:szCs w:val="22"/>
              </w:rPr>
            </w:pPr>
          </w:p>
        </w:tc>
        <w:tc>
          <w:tcPr>
            <w:tcW w:w="1416" w:type="dxa"/>
            <w:shd w:val="clear" w:color="auto" w:fill="FFFFFF"/>
            <w:vAlign w:val="center"/>
          </w:tcPr>
          <w:p w:rsidR="004B7DCE" w:rsidRDefault="006E2B5E">
            <w:pPr>
              <w:spacing w:line="400" w:lineRule="exact"/>
              <w:jc w:val="center"/>
              <w:rPr>
                <w:rFonts w:ascii="仿宋_GB2312" w:hAnsi="Calibri"/>
                <w:sz w:val="22"/>
                <w:szCs w:val="22"/>
              </w:rPr>
            </w:pPr>
            <w:r>
              <w:rPr>
                <w:rFonts w:ascii="仿宋_GB2312" w:cs="仿宋_GB2312" w:hint="eastAsia"/>
                <w:sz w:val="22"/>
                <w:szCs w:val="22"/>
              </w:rPr>
              <w:t>Ⅰ级</w:t>
            </w:r>
          </w:p>
          <w:p w:rsidR="004B7DCE" w:rsidRDefault="006E2B5E">
            <w:pPr>
              <w:spacing w:line="400" w:lineRule="exact"/>
              <w:jc w:val="center"/>
              <w:rPr>
                <w:rFonts w:ascii="仿宋_GB2312" w:hAnsi="Calibri"/>
                <w:sz w:val="22"/>
                <w:szCs w:val="22"/>
              </w:rPr>
            </w:pPr>
            <w:r>
              <w:rPr>
                <w:rFonts w:ascii="仿宋_GB2312" w:cs="仿宋_GB2312" w:hint="eastAsia"/>
                <w:sz w:val="22"/>
                <w:szCs w:val="22"/>
              </w:rPr>
              <w:t>（红色）</w:t>
            </w:r>
          </w:p>
        </w:tc>
        <w:tc>
          <w:tcPr>
            <w:tcW w:w="3907" w:type="dxa"/>
            <w:shd w:val="clear" w:color="auto" w:fill="FFFFFF"/>
            <w:vAlign w:val="center"/>
          </w:tcPr>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2</w:t>
            </w:r>
            <w:r>
              <w:rPr>
                <w:rFonts w:ascii="仿宋_GB2312" w:eastAsia="仿宋_GB2312" w:cs="仿宋_GB2312" w:hint="eastAsia"/>
                <w:sz w:val="22"/>
                <w:szCs w:val="22"/>
              </w:rPr>
              <w:t>个及以上县（市、区、特区）已出现或将出现强浓雾天气。</w:t>
            </w:r>
          </w:p>
        </w:tc>
        <w:tc>
          <w:tcPr>
            <w:tcW w:w="7637" w:type="dxa"/>
            <w:shd w:val="clear" w:color="auto" w:fill="FFFFFF"/>
            <w:vAlign w:val="center"/>
          </w:tcPr>
          <w:p w:rsidR="004B7DCE" w:rsidRDefault="004B7DCE">
            <w:pPr>
              <w:pStyle w:val="Other1"/>
              <w:spacing w:line="300" w:lineRule="exact"/>
              <w:ind w:firstLine="0"/>
              <w:rPr>
                <w:rFonts w:ascii="仿宋_GB2312" w:eastAsia="仿宋_GB2312" w:cs="仿宋_GB2312"/>
                <w:sz w:val="22"/>
                <w:szCs w:val="22"/>
              </w:rPr>
            </w:pP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1.</w:t>
            </w:r>
            <w:r>
              <w:rPr>
                <w:rFonts w:ascii="仿宋_GB2312" w:eastAsia="仿宋_GB2312" w:cs="仿宋_GB2312" w:hint="eastAsia"/>
                <w:sz w:val="22"/>
                <w:szCs w:val="22"/>
              </w:rPr>
              <w:t>有关部门和单位按照职责做好防雾应急工作；</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2.</w:t>
            </w:r>
            <w:r>
              <w:rPr>
                <w:rFonts w:ascii="仿宋_GB2312" w:eastAsia="仿宋_GB2312" w:cs="仿宋_GB2312" w:hint="eastAsia"/>
                <w:sz w:val="22"/>
                <w:szCs w:val="22"/>
              </w:rPr>
              <w:t>有关单位按照行业规定适时采取交通安全管制措施，如机场暂停飞机起降，高速公路暂时封闭，轮渡暂时停航等；</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3.</w:t>
            </w:r>
            <w:r>
              <w:rPr>
                <w:rFonts w:ascii="仿宋_GB2312" w:eastAsia="仿宋_GB2312" w:cs="仿宋_GB2312" w:hint="eastAsia"/>
                <w:sz w:val="22"/>
                <w:szCs w:val="22"/>
              </w:rPr>
              <w:t>驾驶人员根据雾天行驶规定，采取雾天预防措施，根据环境条件采取合理行驶方式，并尽快寻找安全停放区域停靠；</w:t>
            </w:r>
          </w:p>
          <w:p w:rsidR="004B7DCE" w:rsidRDefault="006E2B5E">
            <w:pPr>
              <w:pStyle w:val="Other1"/>
              <w:spacing w:line="300" w:lineRule="exact"/>
              <w:ind w:firstLine="0"/>
              <w:rPr>
                <w:rFonts w:ascii="仿宋_GB2312" w:eastAsia="仿宋_GB2312" w:cs="仿宋_GB2312"/>
                <w:sz w:val="22"/>
                <w:szCs w:val="22"/>
              </w:rPr>
            </w:pPr>
            <w:r>
              <w:rPr>
                <w:rFonts w:ascii="仿宋_GB2312" w:eastAsia="仿宋_GB2312" w:cs="仿宋_GB2312" w:hint="eastAsia"/>
                <w:sz w:val="22"/>
                <w:szCs w:val="22"/>
              </w:rPr>
              <w:t>4.</w:t>
            </w:r>
            <w:r>
              <w:rPr>
                <w:rFonts w:ascii="仿宋_GB2312" w:eastAsia="仿宋_GB2312" w:cs="仿宋_GB2312" w:hint="eastAsia"/>
                <w:sz w:val="22"/>
                <w:szCs w:val="22"/>
              </w:rPr>
              <w:t>不要进行户外活动。</w:t>
            </w:r>
          </w:p>
          <w:p w:rsidR="004B7DCE" w:rsidRDefault="004B7DCE">
            <w:pPr>
              <w:pStyle w:val="Other1"/>
              <w:spacing w:line="300" w:lineRule="exact"/>
              <w:ind w:firstLine="0"/>
              <w:rPr>
                <w:rFonts w:ascii="仿宋_GB2312" w:eastAsia="仿宋_GB2312" w:cs="仿宋_GB2312"/>
                <w:sz w:val="22"/>
                <w:szCs w:val="22"/>
              </w:rPr>
            </w:pPr>
          </w:p>
          <w:p w:rsidR="004B7DCE" w:rsidRDefault="004B7DCE">
            <w:pPr>
              <w:pStyle w:val="Other1"/>
              <w:spacing w:line="300" w:lineRule="exact"/>
              <w:ind w:firstLine="0"/>
              <w:rPr>
                <w:rFonts w:ascii="仿宋_GB2312" w:eastAsia="仿宋_GB2312" w:cs="仿宋_GB2312"/>
                <w:sz w:val="22"/>
                <w:szCs w:val="22"/>
              </w:rPr>
            </w:pPr>
          </w:p>
        </w:tc>
      </w:tr>
      <w:tr w:rsidR="004B7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7"/>
        </w:trPr>
        <w:tc>
          <w:tcPr>
            <w:tcW w:w="1387" w:type="dxa"/>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lastRenderedPageBreak/>
              <w:t>灾害类别</w:t>
            </w:r>
          </w:p>
        </w:tc>
        <w:tc>
          <w:tcPr>
            <w:tcW w:w="1416" w:type="dxa"/>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22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预警等级</w:t>
            </w:r>
          </w:p>
        </w:tc>
        <w:tc>
          <w:tcPr>
            <w:tcW w:w="3907" w:type="dxa"/>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预警标准</w:t>
            </w:r>
          </w:p>
        </w:tc>
        <w:tc>
          <w:tcPr>
            <w:tcW w:w="7637" w:type="dxa"/>
            <w:tcBorders>
              <w:top w:val="single" w:sz="4" w:space="0" w:color="auto"/>
              <w:left w:val="single" w:sz="4" w:space="0" w:color="auto"/>
              <w:bottom w:val="nil"/>
              <w:right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防御指南</w:t>
            </w:r>
          </w:p>
        </w:tc>
      </w:tr>
      <w:tr w:rsidR="004B7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2"/>
        </w:trPr>
        <w:tc>
          <w:tcPr>
            <w:tcW w:w="1387" w:type="dxa"/>
            <w:vMerge w:val="restart"/>
            <w:tcBorders>
              <w:top w:val="single" w:sz="4" w:space="0" w:color="auto"/>
              <w:left w:val="single" w:sz="4" w:space="0" w:color="auto"/>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寒潮</w:t>
            </w:r>
          </w:p>
        </w:tc>
        <w:tc>
          <w:tcPr>
            <w:tcW w:w="1416"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Ⅳ级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（蓝色）</w:t>
            </w:r>
          </w:p>
        </w:tc>
        <w:tc>
          <w:tcPr>
            <w:tcW w:w="3907"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预计未来</w:t>
            </w:r>
            <w:r>
              <w:rPr>
                <w:rFonts w:ascii="仿宋_GB2312" w:cs="仿宋_GB2312" w:hint="eastAsia"/>
                <w:sz w:val="22"/>
                <w:szCs w:val="22"/>
              </w:rPr>
              <w:t>48</w:t>
            </w:r>
            <w:r>
              <w:rPr>
                <w:rFonts w:ascii="仿宋_GB2312" w:cs="仿宋_GB2312" w:hint="eastAsia"/>
                <w:sz w:val="22"/>
                <w:szCs w:val="22"/>
              </w:rPr>
              <w:t>小时内全市将出现明显降温天气，其中有</w:t>
            </w:r>
            <w:r>
              <w:rPr>
                <w:rFonts w:ascii="仿宋_GB2312" w:cs="仿宋_GB2312" w:hint="eastAsia"/>
                <w:sz w:val="22"/>
                <w:szCs w:val="22"/>
              </w:rPr>
              <w:t>2</w:t>
            </w:r>
            <w:r>
              <w:rPr>
                <w:rFonts w:ascii="仿宋_GB2312" w:cs="仿宋_GB2312" w:hint="eastAsia"/>
                <w:sz w:val="22"/>
                <w:szCs w:val="22"/>
              </w:rPr>
              <w:t>个及以上县（市、区、特区）最低气温下降</w:t>
            </w:r>
            <w:r>
              <w:rPr>
                <w:rFonts w:ascii="仿宋_GB2312" w:cs="仿宋_GB2312" w:hint="eastAsia"/>
                <w:sz w:val="22"/>
                <w:szCs w:val="22"/>
              </w:rPr>
              <w:t>10</w:t>
            </w:r>
            <w:r>
              <w:rPr>
                <w:rFonts w:ascii="仿宋_GB2312" w:cs="仿宋_GB2312" w:hint="eastAsia"/>
                <w:sz w:val="22"/>
                <w:szCs w:val="22"/>
              </w:rPr>
              <w:t>°</w:t>
            </w:r>
            <w:r>
              <w:rPr>
                <w:rFonts w:ascii="仿宋_GB2312" w:cs="仿宋_GB2312" w:hint="eastAsia"/>
                <w:sz w:val="22"/>
                <w:szCs w:val="22"/>
              </w:rPr>
              <w:t>C</w:t>
            </w:r>
            <w:r>
              <w:rPr>
                <w:rFonts w:ascii="仿宋_GB2312" w:cs="仿宋_GB2312" w:hint="eastAsia"/>
                <w:sz w:val="22"/>
                <w:szCs w:val="22"/>
              </w:rPr>
              <w:t>及以上、最低气温达</w:t>
            </w:r>
            <w:r>
              <w:rPr>
                <w:rFonts w:ascii="仿宋_GB2312" w:cs="仿宋_GB2312" w:hint="eastAsia"/>
                <w:sz w:val="22"/>
                <w:szCs w:val="22"/>
              </w:rPr>
              <w:t>4</w:t>
            </w:r>
            <w:r>
              <w:rPr>
                <w:rFonts w:ascii="仿宋_GB2312" w:cs="仿宋_GB2312" w:hint="eastAsia"/>
                <w:sz w:val="22"/>
                <w:szCs w:val="22"/>
              </w:rPr>
              <w:t>°</w:t>
            </w:r>
            <w:r>
              <w:rPr>
                <w:rFonts w:ascii="仿宋_GB2312" w:cs="仿宋_GB2312" w:hint="eastAsia"/>
                <w:sz w:val="22"/>
                <w:szCs w:val="22"/>
              </w:rPr>
              <w:t>C</w:t>
            </w:r>
            <w:r>
              <w:rPr>
                <w:rFonts w:ascii="仿宋_GB2312" w:cs="仿宋_GB2312" w:hint="eastAsia"/>
                <w:sz w:val="22"/>
                <w:szCs w:val="22"/>
              </w:rPr>
              <w:t>或以下。</w:t>
            </w:r>
          </w:p>
        </w:tc>
        <w:tc>
          <w:tcPr>
            <w:tcW w:w="7637" w:type="dxa"/>
            <w:tcBorders>
              <w:top w:val="single" w:sz="4" w:space="0" w:color="auto"/>
              <w:left w:val="single" w:sz="4" w:space="0" w:color="auto"/>
              <w:bottom w:val="nil"/>
              <w:right w:val="single" w:sz="4" w:space="0" w:color="auto"/>
            </w:tcBorders>
            <w:shd w:val="clear" w:color="auto" w:fill="FFFFFF"/>
            <w:vAlign w:val="center"/>
          </w:tcPr>
          <w:p w:rsidR="004B7DCE" w:rsidRDefault="006E2B5E">
            <w:pPr>
              <w:spacing w:line="300" w:lineRule="exact"/>
              <w:rPr>
                <w:rFonts w:ascii="仿宋_GB2312" w:hAnsi="Calibri"/>
                <w:sz w:val="22"/>
                <w:szCs w:val="22"/>
              </w:rPr>
            </w:pPr>
            <w:r>
              <w:rPr>
                <w:rFonts w:ascii="仿宋_GB2312" w:cs="仿宋_GB2312"/>
                <w:sz w:val="22"/>
                <w:szCs w:val="22"/>
              </w:rPr>
              <w:t>1.</w:t>
            </w:r>
            <w:r>
              <w:rPr>
                <w:rFonts w:ascii="仿宋_GB2312" w:cs="仿宋_GB2312" w:hint="eastAsia"/>
                <w:sz w:val="22"/>
                <w:szCs w:val="22"/>
              </w:rPr>
              <w:t>政府及有关部门按照职责做好防寒潮准备工作；</w:t>
            </w:r>
          </w:p>
          <w:p w:rsidR="004B7DCE" w:rsidRDefault="006E2B5E">
            <w:pPr>
              <w:spacing w:line="300" w:lineRule="exact"/>
              <w:rPr>
                <w:rFonts w:ascii="仿宋_GB2312"/>
                <w:sz w:val="22"/>
                <w:szCs w:val="22"/>
              </w:rPr>
            </w:pPr>
            <w:r>
              <w:rPr>
                <w:rFonts w:ascii="仿宋_GB2312" w:cs="仿宋_GB2312"/>
                <w:sz w:val="22"/>
                <w:szCs w:val="22"/>
              </w:rPr>
              <w:t>2.</w:t>
            </w:r>
            <w:r>
              <w:rPr>
                <w:rFonts w:ascii="仿宋_GB2312" w:cs="仿宋_GB2312" w:hint="eastAsia"/>
                <w:sz w:val="22"/>
                <w:szCs w:val="22"/>
              </w:rPr>
              <w:t>注意添衣保暖；</w:t>
            </w:r>
          </w:p>
          <w:p w:rsidR="004B7DCE" w:rsidRDefault="006E2B5E">
            <w:pPr>
              <w:spacing w:line="300" w:lineRule="exact"/>
              <w:rPr>
                <w:rFonts w:ascii="仿宋_GB2312"/>
                <w:sz w:val="22"/>
                <w:szCs w:val="22"/>
              </w:rPr>
            </w:pPr>
            <w:r>
              <w:rPr>
                <w:rFonts w:ascii="仿宋_GB2312" w:cs="仿宋_GB2312"/>
                <w:sz w:val="22"/>
                <w:szCs w:val="22"/>
              </w:rPr>
              <w:t>3.</w:t>
            </w:r>
            <w:r>
              <w:rPr>
                <w:rFonts w:ascii="仿宋_GB2312" w:cs="仿宋_GB2312" w:hint="eastAsia"/>
                <w:sz w:val="22"/>
                <w:szCs w:val="22"/>
              </w:rPr>
              <w:t>对热带作物、水产品采取一定的防护措施；</w:t>
            </w:r>
          </w:p>
          <w:p w:rsidR="004B7DCE" w:rsidRDefault="006E2B5E">
            <w:pPr>
              <w:spacing w:line="300" w:lineRule="exact"/>
              <w:rPr>
                <w:rFonts w:ascii="仿宋_GB2312" w:hAnsi="Calibri"/>
                <w:sz w:val="22"/>
                <w:szCs w:val="22"/>
              </w:rPr>
            </w:pPr>
            <w:r>
              <w:rPr>
                <w:rFonts w:ascii="仿宋_GB2312" w:cs="仿宋_GB2312"/>
                <w:sz w:val="22"/>
                <w:szCs w:val="22"/>
              </w:rPr>
              <w:t>4.</w:t>
            </w:r>
            <w:r>
              <w:rPr>
                <w:rFonts w:ascii="仿宋_GB2312" w:cs="仿宋_GB2312" w:hint="eastAsia"/>
                <w:sz w:val="22"/>
                <w:szCs w:val="22"/>
              </w:rPr>
              <w:t>做好防风准备工作。</w:t>
            </w:r>
          </w:p>
        </w:tc>
      </w:tr>
      <w:tr w:rsidR="004B7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trPr>
        <w:tc>
          <w:tcPr>
            <w:tcW w:w="1387" w:type="dxa"/>
            <w:vMerge/>
            <w:tcBorders>
              <w:left w:val="single" w:sz="4" w:space="0" w:color="auto"/>
              <w:right w:val="nil"/>
            </w:tcBorders>
            <w:shd w:val="clear" w:color="auto" w:fill="FFFFFF"/>
            <w:vAlign w:val="center"/>
          </w:tcPr>
          <w:p w:rsidR="004B7DCE" w:rsidRDefault="004B7DCE">
            <w:pPr>
              <w:spacing w:line="300" w:lineRule="exact"/>
              <w:rPr>
                <w:rFonts w:ascii="仿宋_GB2312" w:hAnsi="Calibri"/>
                <w:sz w:val="22"/>
                <w:szCs w:val="22"/>
              </w:rPr>
            </w:pPr>
          </w:p>
        </w:tc>
        <w:tc>
          <w:tcPr>
            <w:tcW w:w="1416"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Ⅲ级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（黄色）</w:t>
            </w:r>
          </w:p>
        </w:tc>
        <w:tc>
          <w:tcPr>
            <w:tcW w:w="3907"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预计未来</w:t>
            </w:r>
            <w:r>
              <w:rPr>
                <w:rFonts w:ascii="仿宋_GB2312" w:cs="仿宋_GB2312" w:hint="eastAsia"/>
                <w:sz w:val="22"/>
                <w:szCs w:val="22"/>
              </w:rPr>
              <w:t>48</w:t>
            </w:r>
            <w:r>
              <w:rPr>
                <w:rFonts w:ascii="仿宋_GB2312" w:cs="仿宋_GB2312" w:hint="eastAsia"/>
                <w:sz w:val="22"/>
                <w:szCs w:val="22"/>
              </w:rPr>
              <w:t>小时内全市将出现明显降温天气，其中有</w:t>
            </w:r>
            <w:r>
              <w:rPr>
                <w:rFonts w:ascii="仿宋_GB2312" w:cs="仿宋_GB2312" w:hint="eastAsia"/>
                <w:sz w:val="22"/>
                <w:szCs w:val="22"/>
              </w:rPr>
              <w:t>2</w:t>
            </w:r>
            <w:r>
              <w:rPr>
                <w:rFonts w:ascii="仿宋_GB2312" w:cs="仿宋_GB2312" w:hint="eastAsia"/>
                <w:sz w:val="22"/>
                <w:szCs w:val="22"/>
              </w:rPr>
              <w:t>个及以上县（市、区、特区）最低气温下降</w:t>
            </w:r>
            <w:r>
              <w:rPr>
                <w:rFonts w:ascii="仿宋_GB2312" w:cs="仿宋_GB2312" w:hint="eastAsia"/>
                <w:sz w:val="22"/>
                <w:szCs w:val="22"/>
              </w:rPr>
              <w:t>10</w:t>
            </w:r>
            <w:r>
              <w:rPr>
                <w:rFonts w:ascii="仿宋_GB2312" w:cs="仿宋_GB2312" w:hint="eastAsia"/>
                <w:sz w:val="22"/>
                <w:szCs w:val="22"/>
              </w:rPr>
              <w:t>°</w:t>
            </w:r>
            <w:r>
              <w:rPr>
                <w:rFonts w:ascii="仿宋_GB2312" w:cs="仿宋_GB2312" w:hint="eastAsia"/>
                <w:sz w:val="22"/>
                <w:szCs w:val="22"/>
              </w:rPr>
              <w:t>C</w:t>
            </w:r>
            <w:r>
              <w:rPr>
                <w:rFonts w:ascii="仿宋_GB2312" w:cs="仿宋_GB2312" w:hint="eastAsia"/>
                <w:sz w:val="22"/>
                <w:szCs w:val="22"/>
              </w:rPr>
              <w:t>及以上、最低气温达</w:t>
            </w:r>
            <w:r>
              <w:rPr>
                <w:rFonts w:ascii="仿宋_GB2312" w:cs="仿宋_GB2312" w:hint="eastAsia"/>
                <w:sz w:val="22"/>
                <w:szCs w:val="22"/>
              </w:rPr>
              <w:t>2</w:t>
            </w:r>
            <w:r>
              <w:rPr>
                <w:rFonts w:ascii="仿宋_GB2312" w:cs="仿宋_GB2312" w:hint="eastAsia"/>
                <w:sz w:val="22"/>
                <w:szCs w:val="22"/>
              </w:rPr>
              <w:t>°</w:t>
            </w:r>
            <w:r>
              <w:rPr>
                <w:rFonts w:ascii="仿宋_GB2312" w:cs="仿宋_GB2312" w:hint="eastAsia"/>
                <w:sz w:val="22"/>
                <w:szCs w:val="22"/>
              </w:rPr>
              <w:t>C</w:t>
            </w:r>
            <w:r>
              <w:rPr>
                <w:rFonts w:ascii="仿宋_GB2312" w:cs="仿宋_GB2312" w:hint="eastAsia"/>
                <w:sz w:val="22"/>
                <w:szCs w:val="22"/>
              </w:rPr>
              <w:t>或以下。</w:t>
            </w:r>
          </w:p>
        </w:tc>
        <w:tc>
          <w:tcPr>
            <w:tcW w:w="7637" w:type="dxa"/>
            <w:tcBorders>
              <w:top w:val="single" w:sz="4" w:space="0" w:color="auto"/>
              <w:left w:val="single" w:sz="4" w:space="0" w:color="auto"/>
              <w:bottom w:val="nil"/>
              <w:right w:val="single" w:sz="4" w:space="0" w:color="auto"/>
            </w:tcBorders>
            <w:shd w:val="clear" w:color="auto" w:fill="FFFFFF"/>
            <w:vAlign w:val="center"/>
          </w:tcPr>
          <w:p w:rsidR="004B7DCE" w:rsidRDefault="006E2B5E">
            <w:pPr>
              <w:spacing w:line="300" w:lineRule="exact"/>
              <w:rPr>
                <w:rFonts w:ascii="仿宋_GB2312" w:hAnsi="Calibri"/>
                <w:sz w:val="22"/>
                <w:szCs w:val="22"/>
              </w:rPr>
            </w:pPr>
            <w:r>
              <w:rPr>
                <w:rFonts w:ascii="仿宋_GB2312" w:cs="仿宋_GB2312"/>
                <w:sz w:val="22"/>
                <w:szCs w:val="22"/>
              </w:rPr>
              <w:t>1.</w:t>
            </w:r>
            <w:r>
              <w:rPr>
                <w:rFonts w:ascii="仿宋_GB2312" w:cs="仿宋_GB2312" w:hint="eastAsia"/>
                <w:sz w:val="22"/>
                <w:szCs w:val="22"/>
              </w:rPr>
              <w:t>政府及有关部门按照职责做好防寒潮工作；</w:t>
            </w:r>
          </w:p>
          <w:p w:rsidR="004B7DCE" w:rsidRDefault="006E2B5E">
            <w:pPr>
              <w:spacing w:line="300" w:lineRule="exact"/>
              <w:rPr>
                <w:rFonts w:ascii="仿宋_GB2312"/>
                <w:sz w:val="22"/>
                <w:szCs w:val="22"/>
              </w:rPr>
            </w:pPr>
            <w:r>
              <w:rPr>
                <w:rFonts w:ascii="仿宋_GB2312" w:cs="仿宋_GB2312"/>
                <w:sz w:val="22"/>
                <w:szCs w:val="22"/>
              </w:rPr>
              <w:t>2.</w:t>
            </w:r>
            <w:r>
              <w:rPr>
                <w:rFonts w:ascii="仿宋_GB2312" w:cs="仿宋_GB2312" w:hint="eastAsia"/>
                <w:sz w:val="22"/>
                <w:szCs w:val="22"/>
              </w:rPr>
              <w:t>注意添衣保暖，照顾好老、弱、病人；</w:t>
            </w:r>
          </w:p>
          <w:p w:rsidR="004B7DCE" w:rsidRDefault="006E2B5E">
            <w:pPr>
              <w:spacing w:line="300" w:lineRule="exact"/>
              <w:rPr>
                <w:rFonts w:ascii="仿宋_GB2312"/>
                <w:sz w:val="22"/>
                <w:szCs w:val="22"/>
              </w:rPr>
            </w:pPr>
            <w:r>
              <w:rPr>
                <w:rFonts w:ascii="仿宋_GB2312" w:cs="仿宋_GB2312"/>
                <w:sz w:val="22"/>
                <w:szCs w:val="22"/>
              </w:rPr>
              <w:t>3.</w:t>
            </w:r>
            <w:r>
              <w:rPr>
                <w:rFonts w:ascii="仿宋_GB2312" w:cs="仿宋_GB2312" w:hint="eastAsia"/>
                <w:sz w:val="22"/>
                <w:szCs w:val="22"/>
              </w:rPr>
              <w:t>对牲畜、家禽和热带、亚热带水果及有关水产品、农作物等采取防寒措施；</w:t>
            </w:r>
          </w:p>
          <w:p w:rsidR="004B7DCE" w:rsidRDefault="006E2B5E">
            <w:pPr>
              <w:spacing w:line="300" w:lineRule="exact"/>
              <w:rPr>
                <w:rFonts w:ascii="仿宋_GB2312" w:hAnsi="Calibri"/>
                <w:sz w:val="22"/>
                <w:szCs w:val="22"/>
              </w:rPr>
            </w:pPr>
            <w:r>
              <w:rPr>
                <w:rFonts w:ascii="仿宋_GB2312" w:cs="仿宋_GB2312"/>
                <w:sz w:val="22"/>
                <w:szCs w:val="22"/>
              </w:rPr>
              <w:t>4.</w:t>
            </w:r>
            <w:r>
              <w:rPr>
                <w:rFonts w:ascii="仿宋_GB2312" w:cs="仿宋_GB2312" w:hint="eastAsia"/>
                <w:sz w:val="22"/>
                <w:szCs w:val="22"/>
              </w:rPr>
              <w:t>做好防风工作。</w:t>
            </w:r>
          </w:p>
        </w:tc>
      </w:tr>
      <w:tr w:rsidR="004B7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1"/>
        </w:trPr>
        <w:tc>
          <w:tcPr>
            <w:tcW w:w="1387" w:type="dxa"/>
            <w:vMerge/>
            <w:tcBorders>
              <w:left w:val="single" w:sz="4" w:space="0" w:color="auto"/>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Ⅱ级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（橙色）</w:t>
            </w:r>
          </w:p>
        </w:tc>
        <w:tc>
          <w:tcPr>
            <w:tcW w:w="3907"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预计未来</w:t>
            </w:r>
            <w:r>
              <w:rPr>
                <w:rFonts w:ascii="仿宋_GB2312" w:cs="仿宋_GB2312" w:hint="eastAsia"/>
                <w:sz w:val="22"/>
                <w:szCs w:val="22"/>
              </w:rPr>
              <w:t>24</w:t>
            </w:r>
            <w:r>
              <w:rPr>
                <w:rFonts w:ascii="仿宋_GB2312" w:cs="仿宋_GB2312" w:hint="eastAsia"/>
                <w:sz w:val="22"/>
                <w:szCs w:val="22"/>
              </w:rPr>
              <w:t>小时内全市将出现大范围强降温天气，其中有</w:t>
            </w:r>
            <w:r>
              <w:rPr>
                <w:rFonts w:ascii="仿宋_GB2312" w:cs="仿宋_GB2312" w:hint="eastAsia"/>
                <w:sz w:val="22"/>
                <w:szCs w:val="22"/>
              </w:rPr>
              <w:t>2</w:t>
            </w:r>
            <w:r>
              <w:rPr>
                <w:rFonts w:ascii="仿宋_GB2312" w:cs="仿宋_GB2312" w:hint="eastAsia"/>
                <w:sz w:val="22"/>
                <w:szCs w:val="22"/>
              </w:rPr>
              <w:t>个及以上县（市、区、特区）最低气温下降</w:t>
            </w:r>
            <w:r>
              <w:rPr>
                <w:rFonts w:ascii="仿宋_GB2312" w:cs="仿宋_GB2312" w:hint="eastAsia"/>
                <w:sz w:val="22"/>
                <w:szCs w:val="22"/>
              </w:rPr>
              <w:t>12</w:t>
            </w:r>
            <w:r>
              <w:rPr>
                <w:rFonts w:ascii="仿宋_GB2312" w:cs="仿宋_GB2312" w:hint="eastAsia"/>
                <w:sz w:val="22"/>
                <w:szCs w:val="22"/>
              </w:rPr>
              <w:t>°</w:t>
            </w:r>
            <w:r>
              <w:rPr>
                <w:rFonts w:ascii="仿宋_GB2312" w:cs="仿宋_GB2312" w:hint="eastAsia"/>
                <w:sz w:val="22"/>
                <w:szCs w:val="22"/>
              </w:rPr>
              <w:t>C</w:t>
            </w:r>
            <w:r>
              <w:rPr>
                <w:rFonts w:ascii="仿宋_GB2312" w:cs="仿宋_GB2312" w:hint="eastAsia"/>
                <w:sz w:val="22"/>
                <w:szCs w:val="22"/>
              </w:rPr>
              <w:t>及以上、最低气温达</w:t>
            </w:r>
            <w:r>
              <w:rPr>
                <w:rFonts w:ascii="仿宋_GB2312" w:cs="仿宋_GB2312" w:hint="eastAsia"/>
                <w:sz w:val="22"/>
                <w:szCs w:val="22"/>
              </w:rPr>
              <w:t>2</w:t>
            </w:r>
            <w:r>
              <w:rPr>
                <w:rFonts w:ascii="仿宋_GB2312" w:cs="仿宋_GB2312" w:hint="eastAsia"/>
                <w:sz w:val="22"/>
                <w:szCs w:val="22"/>
              </w:rPr>
              <w:t>°</w:t>
            </w:r>
            <w:r>
              <w:rPr>
                <w:rFonts w:ascii="仿宋_GB2312" w:cs="仿宋_GB2312" w:hint="eastAsia"/>
                <w:sz w:val="22"/>
                <w:szCs w:val="22"/>
              </w:rPr>
              <w:t>C</w:t>
            </w:r>
            <w:r>
              <w:rPr>
                <w:rFonts w:ascii="仿宋_GB2312" w:cs="仿宋_GB2312" w:hint="eastAsia"/>
                <w:sz w:val="22"/>
                <w:szCs w:val="22"/>
              </w:rPr>
              <w:t>或以下。</w:t>
            </w:r>
          </w:p>
        </w:tc>
        <w:tc>
          <w:tcPr>
            <w:tcW w:w="7637" w:type="dxa"/>
            <w:tcBorders>
              <w:top w:val="single" w:sz="4" w:space="0" w:color="auto"/>
              <w:left w:val="single" w:sz="4" w:space="0" w:color="auto"/>
              <w:bottom w:val="nil"/>
              <w:right w:val="single" w:sz="4" w:space="0" w:color="auto"/>
            </w:tcBorders>
            <w:shd w:val="clear" w:color="auto" w:fill="FFFFFF"/>
            <w:vAlign w:val="center"/>
          </w:tcPr>
          <w:p w:rsidR="004B7DCE" w:rsidRDefault="006E2B5E">
            <w:pPr>
              <w:spacing w:line="300" w:lineRule="exact"/>
              <w:rPr>
                <w:rFonts w:ascii="仿宋_GB2312" w:hAnsi="Calibri"/>
                <w:sz w:val="22"/>
                <w:szCs w:val="22"/>
              </w:rPr>
            </w:pPr>
            <w:r>
              <w:rPr>
                <w:rFonts w:ascii="仿宋_GB2312" w:cs="仿宋_GB2312"/>
                <w:sz w:val="22"/>
                <w:szCs w:val="22"/>
              </w:rPr>
              <w:t>1.</w:t>
            </w:r>
            <w:r>
              <w:rPr>
                <w:rFonts w:ascii="仿宋_GB2312" w:cs="仿宋_GB2312" w:hint="eastAsia"/>
                <w:sz w:val="22"/>
                <w:szCs w:val="22"/>
              </w:rPr>
              <w:t>政府及有关部门按照职责做好防寒潮应急工作；</w:t>
            </w:r>
          </w:p>
          <w:p w:rsidR="004B7DCE" w:rsidRDefault="006E2B5E">
            <w:pPr>
              <w:spacing w:line="300" w:lineRule="exact"/>
              <w:rPr>
                <w:rFonts w:ascii="仿宋_GB2312"/>
                <w:sz w:val="22"/>
                <w:szCs w:val="22"/>
              </w:rPr>
            </w:pPr>
            <w:r>
              <w:rPr>
                <w:rFonts w:ascii="仿宋_GB2312" w:cs="仿宋_GB2312"/>
                <w:sz w:val="22"/>
                <w:szCs w:val="22"/>
              </w:rPr>
              <w:t>2.</w:t>
            </w:r>
            <w:r>
              <w:rPr>
                <w:rFonts w:ascii="仿宋_GB2312" w:cs="仿宋_GB2312" w:hint="eastAsia"/>
                <w:sz w:val="22"/>
                <w:szCs w:val="22"/>
              </w:rPr>
              <w:t>注意防寒保暖；</w:t>
            </w:r>
          </w:p>
          <w:p w:rsidR="004B7DCE" w:rsidRDefault="006E2B5E">
            <w:pPr>
              <w:spacing w:line="300" w:lineRule="exact"/>
              <w:rPr>
                <w:rFonts w:ascii="仿宋_GB2312"/>
                <w:sz w:val="22"/>
                <w:szCs w:val="22"/>
              </w:rPr>
            </w:pPr>
            <w:r>
              <w:rPr>
                <w:rFonts w:ascii="仿宋_GB2312" w:cs="仿宋_GB2312"/>
                <w:sz w:val="22"/>
                <w:szCs w:val="22"/>
              </w:rPr>
              <w:t>3.</w:t>
            </w:r>
            <w:r>
              <w:rPr>
                <w:rFonts w:ascii="仿宋_GB2312" w:cs="仿宋_GB2312" w:hint="eastAsia"/>
                <w:sz w:val="22"/>
                <w:szCs w:val="22"/>
              </w:rPr>
              <w:t>农业、水产业、畜牧业等要积极采取防霜冻、冰冻等防寒措施，尽量减少损失；</w:t>
            </w:r>
          </w:p>
          <w:p w:rsidR="004B7DCE" w:rsidRDefault="006E2B5E">
            <w:pPr>
              <w:spacing w:line="300" w:lineRule="exact"/>
              <w:rPr>
                <w:rFonts w:ascii="仿宋_GB2312" w:hAnsi="Calibri"/>
                <w:sz w:val="22"/>
                <w:szCs w:val="22"/>
              </w:rPr>
            </w:pPr>
            <w:r>
              <w:rPr>
                <w:rFonts w:ascii="仿宋_GB2312" w:cs="仿宋_GB2312"/>
                <w:sz w:val="22"/>
                <w:szCs w:val="22"/>
              </w:rPr>
              <w:t>4.</w:t>
            </w:r>
            <w:r>
              <w:rPr>
                <w:rFonts w:ascii="仿宋_GB2312" w:cs="仿宋_GB2312" w:hint="eastAsia"/>
                <w:sz w:val="22"/>
                <w:szCs w:val="22"/>
              </w:rPr>
              <w:t>做好防风工作。</w:t>
            </w:r>
          </w:p>
        </w:tc>
      </w:tr>
      <w:tr w:rsidR="004B7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1"/>
        </w:trPr>
        <w:tc>
          <w:tcPr>
            <w:tcW w:w="1387" w:type="dxa"/>
            <w:vMerge/>
            <w:tcBorders>
              <w:left w:val="single" w:sz="4" w:space="0" w:color="auto"/>
              <w:bottom w:val="single" w:sz="4" w:space="0" w:color="auto"/>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tcBorders>
              <w:top w:val="single" w:sz="4" w:space="0" w:color="auto"/>
              <w:left w:val="single" w:sz="4" w:space="0" w:color="auto"/>
              <w:bottom w:val="single" w:sz="4" w:space="0" w:color="auto"/>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Ⅰ级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（红色）</w:t>
            </w:r>
          </w:p>
        </w:tc>
        <w:tc>
          <w:tcPr>
            <w:tcW w:w="3907" w:type="dxa"/>
            <w:tcBorders>
              <w:top w:val="single" w:sz="4" w:space="0" w:color="auto"/>
              <w:left w:val="single" w:sz="4" w:space="0" w:color="auto"/>
              <w:bottom w:val="single" w:sz="4" w:space="0" w:color="auto"/>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预计未来</w:t>
            </w:r>
            <w:r>
              <w:rPr>
                <w:rFonts w:ascii="仿宋_GB2312" w:cs="仿宋_GB2312" w:hint="eastAsia"/>
                <w:sz w:val="22"/>
                <w:szCs w:val="22"/>
              </w:rPr>
              <w:t>24</w:t>
            </w:r>
            <w:r>
              <w:rPr>
                <w:rFonts w:ascii="仿宋_GB2312" w:cs="仿宋_GB2312" w:hint="eastAsia"/>
                <w:sz w:val="22"/>
                <w:szCs w:val="22"/>
              </w:rPr>
              <w:t>小时内全市将出现大范围强降温天气，其中有</w:t>
            </w:r>
            <w:r>
              <w:rPr>
                <w:rFonts w:ascii="仿宋_GB2312" w:cs="仿宋_GB2312" w:hint="eastAsia"/>
                <w:sz w:val="22"/>
                <w:szCs w:val="22"/>
              </w:rPr>
              <w:t>2</w:t>
            </w:r>
            <w:r>
              <w:rPr>
                <w:rFonts w:ascii="仿宋_GB2312" w:cs="仿宋_GB2312" w:hint="eastAsia"/>
                <w:sz w:val="22"/>
                <w:szCs w:val="22"/>
              </w:rPr>
              <w:t>个及以上县（市、区、特区）最低气温下降</w:t>
            </w:r>
            <w:r>
              <w:rPr>
                <w:rFonts w:ascii="仿宋_GB2312" w:cs="仿宋_GB2312" w:hint="eastAsia"/>
                <w:sz w:val="22"/>
                <w:szCs w:val="22"/>
              </w:rPr>
              <w:t>12</w:t>
            </w:r>
            <w:r>
              <w:rPr>
                <w:rFonts w:ascii="仿宋_GB2312" w:cs="仿宋_GB2312" w:hint="eastAsia"/>
                <w:sz w:val="22"/>
                <w:szCs w:val="22"/>
              </w:rPr>
              <w:t>°</w:t>
            </w:r>
            <w:r>
              <w:rPr>
                <w:rFonts w:ascii="仿宋_GB2312" w:cs="仿宋_GB2312" w:hint="eastAsia"/>
                <w:sz w:val="22"/>
                <w:szCs w:val="22"/>
              </w:rPr>
              <w:t>C</w:t>
            </w:r>
            <w:r>
              <w:rPr>
                <w:rFonts w:ascii="仿宋_GB2312" w:cs="仿宋_GB2312" w:hint="eastAsia"/>
                <w:sz w:val="22"/>
                <w:szCs w:val="22"/>
              </w:rPr>
              <w:t>及以上、最低气温达</w:t>
            </w:r>
            <w:r>
              <w:rPr>
                <w:rFonts w:ascii="仿宋_GB2312" w:cs="仿宋_GB2312" w:hint="eastAsia"/>
                <w:sz w:val="22"/>
                <w:szCs w:val="22"/>
              </w:rPr>
              <w:t>0</w:t>
            </w:r>
            <w:r>
              <w:rPr>
                <w:rFonts w:ascii="仿宋_GB2312" w:cs="仿宋_GB2312" w:hint="eastAsia"/>
                <w:sz w:val="22"/>
                <w:szCs w:val="22"/>
              </w:rPr>
              <w:t>°</w:t>
            </w:r>
            <w:r>
              <w:rPr>
                <w:rFonts w:ascii="仿宋_GB2312" w:cs="仿宋_GB2312" w:hint="eastAsia"/>
                <w:sz w:val="22"/>
                <w:szCs w:val="22"/>
              </w:rPr>
              <w:t>C</w:t>
            </w:r>
            <w:r>
              <w:rPr>
                <w:rFonts w:ascii="仿宋_GB2312" w:cs="仿宋_GB2312" w:hint="eastAsia"/>
                <w:sz w:val="22"/>
                <w:szCs w:val="22"/>
              </w:rPr>
              <w:t>或以下。</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rsidR="004B7DCE" w:rsidRDefault="006E2B5E">
            <w:pPr>
              <w:spacing w:line="300" w:lineRule="exact"/>
              <w:rPr>
                <w:rFonts w:ascii="仿宋_GB2312" w:hAnsi="Calibri"/>
                <w:sz w:val="22"/>
                <w:szCs w:val="22"/>
              </w:rPr>
            </w:pPr>
            <w:r>
              <w:rPr>
                <w:rFonts w:ascii="仿宋_GB2312" w:cs="仿宋_GB2312"/>
                <w:sz w:val="22"/>
                <w:szCs w:val="22"/>
              </w:rPr>
              <w:t>1.</w:t>
            </w:r>
            <w:r>
              <w:rPr>
                <w:rFonts w:ascii="仿宋_GB2312" w:cs="仿宋_GB2312" w:hint="eastAsia"/>
                <w:sz w:val="22"/>
                <w:szCs w:val="22"/>
              </w:rPr>
              <w:t>政府及相关部门按照职责做好防寒潮的应急和抢险工作；</w:t>
            </w:r>
          </w:p>
          <w:p w:rsidR="004B7DCE" w:rsidRDefault="006E2B5E">
            <w:pPr>
              <w:spacing w:line="300" w:lineRule="exact"/>
              <w:rPr>
                <w:rFonts w:ascii="仿宋_GB2312"/>
                <w:sz w:val="22"/>
                <w:szCs w:val="22"/>
              </w:rPr>
            </w:pPr>
            <w:r>
              <w:rPr>
                <w:rFonts w:ascii="仿宋_GB2312" w:cs="仿宋_GB2312"/>
                <w:sz w:val="22"/>
                <w:szCs w:val="22"/>
              </w:rPr>
              <w:t>2.</w:t>
            </w:r>
            <w:r>
              <w:rPr>
                <w:rFonts w:ascii="仿宋_GB2312" w:cs="仿宋_GB2312" w:hint="eastAsia"/>
                <w:sz w:val="22"/>
                <w:szCs w:val="22"/>
              </w:rPr>
              <w:t>注意防寒保暖；</w:t>
            </w:r>
          </w:p>
          <w:p w:rsidR="004B7DCE" w:rsidRDefault="006E2B5E">
            <w:pPr>
              <w:spacing w:line="300" w:lineRule="exact"/>
              <w:rPr>
                <w:rFonts w:ascii="仿宋_GB2312"/>
                <w:sz w:val="22"/>
                <w:szCs w:val="22"/>
              </w:rPr>
            </w:pPr>
            <w:r>
              <w:rPr>
                <w:rFonts w:ascii="仿宋_GB2312" w:cs="仿宋_GB2312"/>
                <w:sz w:val="22"/>
                <w:szCs w:val="22"/>
              </w:rPr>
              <w:t>3</w:t>
            </w:r>
            <w:r>
              <w:rPr>
                <w:rFonts w:ascii="仿宋_GB2312" w:cs="仿宋_GB2312" w:hint="eastAsia"/>
                <w:sz w:val="22"/>
                <w:szCs w:val="22"/>
              </w:rPr>
              <w:t>农业、水产业、畜牧业等要积极采取防霜冻、冰冻等防寒措施，尽量减少损失；</w:t>
            </w:r>
          </w:p>
          <w:p w:rsidR="004B7DCE" w:rsidRDefault="006E2B5E">
            <w:pPr>
              <w:spacing w:line="300" w:lineRule="exact"/>
              <w:rPr>
                <w:rFonts w:ascii="仿宋_GB2312" w:hAnsi="Calibri"/>
                <w:sz w:val="22"/>
                <w:szCs w:val="22"/>
              </w:rPr>
            </w:pPr>
            <w:r>
              <w:rPr>
                <w:rFonts w:ascii="仿宋_GB2312" w:cs="仿宋_GB2312"/>
                <w:sz w:val="22"/>
                <w:szCs w:val="22"/>
              </w:rPr>
              <w:t>4.</w:t>
            </w:r>
            <w:r>
              <w:rPr>
                <w:rFonts w:ascii="仿宋_GB2312" w:cs="仿宋_GB2312" w:hint="eastAsia"/>
                <w:sz w:val="22"/>
                <w:szCs w:val="22"/>
              </w:rPr>
              <w:t>做好防风工作。</w:t>
            </w:r>
          </w:p>
        </w:tc>
      </w:tr>
    </w:tbl>
    <w:p w:rsidR="004B7DCE" w:rsidRDefault="004B7DCE">
      <w:pPr>
        <w:rPr>
          <w:rFonts w:ascii="黑体" w:eastAsia="黑体" w:hAnsi="黑体"/>
        </w:rPr>
      </w:pPr>
    </w:p>
    <w:p w:rsidR="004B7DCE" w:rsidRDefault="004B7DCE">
      <w:pPr>
        <w:rPr>
          <w:rFonts w:ascii="黑体" w:eastAsia="黑体" w:hAnsi="黑体"/>
        </w:rPr>
      </w:pPr>
    </w:p>
    <w:tbl>
      <w:tblPr>
        <w:tblW w:w="14347" w:type="dxa"/>
        <w:tblInd w:w="-8" w:type="dxa"/>
        <w:tblLayout w:type="fixed"/>
        <w:tblCellMar>
          <w:left w:w="10" w:type="dxa"/>
          <w:right w:w="10" w:type="dxa"/>
        </w:tblCellMar>
        <w:tblLook w:val="04A0"/>
      </w:tblPr>
      <w:tblGrid>
        <w:gridCol w:w="1387"/>
        <w:gridCol w:w="1416"/>
        <w:gridCol w:w="3907"/>
        <w:gridCol w:w="7637"/>
      </w:tblGrid>
      <w:tr w:rsidR="004B7DCE">
        <w:trPr>
          <w:trHeight w:val="587"/>
        </w:trPr>
        <w:tc>
          <w:tcPr>
            <w:tcW w:w="1387" w:type="dxa"/>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lastRenderedPageBreak/>
              <w:t>灾害类别</w:t>
            </w:r>
          </w:p>
        </w:tc>
        <w:tc>
          <w:tcPr>
            <w:tcW w:w="1416" w:type="dxa"/>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22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预警等级</w:t>
            </w:r>
          </w:p>
        </w:tc>
        <w:tc>
          <w:tcPr>
            <w:tcW w:w="3907" w:type="dxa"/>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预警标准</w:t>
            </w:r>
          </w:p>
        </w:tc>
        <w:tc>
          <w:tcPr>
            <w:tcW w:w="7637" w:type="dxa"/>
            <w:tcBorders>
              <w:top w:val="single" w:sz="4" w:space="0" w:color="auto"/>
              <w:left w:val="single" w:sz="4" w:space="0" w:color="auto"/>
              <w:bottom w:val="nil"/>
              <w:right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防御指南</w:t>
            </w:r>
          </w:p>
        </w:tc>
      </w:tr>
      <w:tr w:rsidR="004B7DCE">
        <w:trPr>
          <w:trHeight w:val="1782"/>
        </w:trPr>
        <w:tc>
          <w:tcPr>
            <w:tcW w:w="1387" w:type="dxa"/>
            <w:vMerge w:val="restart"/>
            <w:tcBorders>
              <w:top w:val="single" w:sz="4" w:space="0" w:color="auto"/>
              <w:left w:val="single" w:sz="4" w:space="0" w:color="auto"/>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暴雪</w:t>
            </w:r>
          </w:p>
        </w:tc>
        <w:tc>
          <w:tcPr>
            <w:tcW w:w="1416"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Ⅳ级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（蓝色）</w:t>
            </w:r>
          </w:p>
        </w:tc>
        <w:tc>
          <w:tcPr>
            <w:tcW w:w="3907"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预计未来</w:t>
            </w:r>
            <w:r>
              <w:rPr>
                <w:rFonts w:ascii="仿宋_GB2312" w:cs="仿宋_GB2312" w:hint="eastAsia"/>
                <w:sz w:val="22"/>
                <w:szCs w:val="22"/>
              </w:rPr>
              <w:t>24</w:t>
            </w:r>
            <w:r>
              <w:rPr>
                <w:rFonts w:ascii="仿宋_GB2312" w:cs="仿宋_GB2312" w:hint="eastAsia"/>
                <w:sz w:val="22"/>
                <w:szCs w:val="22"/>
              </w:rPr>
              <w:t>小时</w:t>
            </w:r>
            <w:r>
              <w:rPr>
                <w:rFonts w:ascii="仿宋_GB2312" w:cs="仿宋_GB2312" w:hint="eastAsia"/>
                <w:sz w:val="22"/>
                <w:szCs w:val="22"/>
              </w:rPr>
              <w:t>1</w:t>
            </w:r>
            <w:proofErr w:type="gramStart"/>
            <w:r>
              <w:rPr>
                <w:rFonts w:ascii="仿宋_GB2312" w:cs="仿宋_GB2312" w:hint="eastAsia"/>
                <w:sz w:val="22"/>
                <w:szCs w:val="22"/>
              </w:rPr>
              <w:t>个</w:t>
            </w:r>
            <w:proofErr w:type="gramEnd"/>
            <w:r>
              <w:rPr>
                <w:rFonts w:ascii="仿宋_GB2312" w:cs="仿宋_GB2312" w:hint="eastAsia"/>
                <w:sz w:val="22"/>
                <w:szCs w:val="22"/>
              </w:rPr>
              <w:t>及以上县（市、区、特区）将出现</w:t>
            </w:r>
            <w:r>
              <w:rPr>
                <w:rFonts w:ascii="仿宋_GB2312" w:cs="仿宋_GB2312" w:hint="eastAsia"/>
                <w:sz w:val="22"/>
                <w:szCs w:val="22"/>
              </w:rPr>
              <w:t>10</w:t>
            </w:r>
            <w:r>
              <w:rPr>
                <w:rFonts w:ascii="仿宋_GB2312" w:cs="仿宋_GB2312" w:hint="eastAsia"/>
                <w:sz w:val="22"/>
                <w:szCs w:val="22"/>
              </w:rPr>
              <w:t>毫米以上降雪天气。</w:t>
            </w:r>
          </w:p>
        </w:tc>
        <w:tc>
          <w:tcPr>
            <w:tcW w:w="7637" w:type="dxa"/>
            <w:tcBorders>
              <w:top w:val="single" w:sz="4" w:space="0" w:color="auto"/>
              <w:left w:val="single" w:sz="4" w:space="0" w:color="auto"/>
              <w:bottom w:val="nil"/>
              <w:right w:val="single" w:sz="4" w:space="0" w:color="auto"/>
            </w:tcBorders>
            <w:shd w:val="clear" w:color="auto" w:fill="FFFFFF"/>
            <w:vAlign w:val="center"/>
          </w:tcPr>
          <w:p w:rsidR="004B7DCE" w:rsidRDefault="006E2B5E">
            <w:pPr>
              <w:spacing w:line="300" w:lineRule="exact"/>
              <w:rPr>
                <w:rFonts w:ascii="仿宋_GB2312" w:hAnsi="Calibri"/>
                <w:sz w:val="22"/>
                <w:szCs w:val="22"/>
              </w:rPr>
            </w:pPr>
            <w:r>
              <w:rPr>
                <w:rFonts w:ascii="仿宋_GB2312" w:cs="仿宋_GB2312"/>
                <w:sz w:val="22"/>
                <w:szCs w:val="22"/>
              </w:rPr>
              <w:t>1.</w:t>
            </w:r>
            <w:r>
              <w:rPr>
                <w:rFonts w:ascii="仿宋_GB2312" w:cs="仿宋_GB2312" w:hint="eastAsia"/>
                <w:sz w:val="22"/>
                <w:szCs w:val="22"/>
              </w:rPr>
              <w:t>政府及有关部门按照职责做好防雪灾和防冻</w:t>
            </w:r>
            <w:proofErr w:type="gramStart"/>
            <w:r>
              <w:rPr>
                <w:rFonts w:ascii="仿宋_GB2312" w:cs="仿宋_GB2312" w:hint="eastAsia"/>
                <w:sz w:val="22"/>
                <w:szCs w:val="22"/>
              </w:rPr>
              <w:t>害准备</w:t>
            </w:r>
            <w:proofErr w:type="gramEnd"/>
            <w:r>
              <w:rPr>
                <w:rFonts w:ascii="仿宋_GB2312" w:cs="仿宋_GB2312" w:hint="eastAsia"/>
                <w:sz w:val="22"/>
                <w:szCs w:val="22"/>
              </w:rPr>
              <w:t>工作；</w:t>
            </w:r>
          </w:p>
          <w:p w:rsidR="004B7DCE" w:rsidRDefault="006E2B5E">
            <w:pPr>
              <w:spacing w:line="300" w:lineRule="exact"/>
              <w:rPr>
                <w:rFonts w:ascii="仿宋_GB2312"/>
                <w:sz w:val="22"/>
                <w:szCs w:val="22"/>
              </w:rPr>
            </w:pPr>
            <w:r>
              <w:rPr>
                <w:rFonts w:ascii="仿宋_GB2312" w:cs="仿宋_GB2312"/>
                <w:sz w:val="22"/>
                <w:szCs w:val="22"/>
              </w:rPr>
              <w:t>2.</w:t>
            </w:r>
            <w:r>
              <w:rPr>
                <w:rFonts w:ascii="仿宋_GB2312" w:cs="仿宋_GB2312" w:hint="eastAsia"/>
                <w:sz w:val="22"/>
                <w:szCs w:val="22"/>
              </w:rPr>
              <w:t>交通、铁路、电力、通信等部门应当进行道路、铁路、线路巡查维护，做好道路清扫和积雪融化工作；</w:t>
            </w:r>
          </w:p>
          <w:p w:rsidR="004B7DCE" w:rsidRDefault="006E2B5E">
            <w:pPr>
              <w:spacing w:line="300" w:lineRule="exact"/>
              <w:rPr>
                <w:rFonts w:ascii="仿宋_GB2312"/>
                <w:sz w:val="22"/>
                <w:szCs w:val="22"/>
              </w:rPr>
            </w:pPr>
            <w:r>
              <w:rPr>
                <w:rFonts w:ascii="仿宋_GB2312" w:cs="仿宋_GB2312"/>
                <w:sz w:val="22"/>
                <w:szCs w:val="22"/>
              </w:rPr>
              <w:t>3.</w:t>
            </w:r>
            <w:r>
              <w:rPr>
                <w:rFonts w:ascii="仿宋_GB2312" w:cs="仿宋_GB2312" w:hint="eastAsia"/>
                <w:sz w:val="22"/>
                <w:szCs w:val="22"/>
              </w:rPr>
              <w:t>行人注意防寒防滑，驾驶人员小心驾驶，车辆应当采取防滑措施；</w:t>
            </w:r>
          </w:p>
          <w:p w:rsidR="004B7DCE" w:rsidRDefault="006E2B5E">
            <w:pPr>
              <w:spacing w:line="300" w:lineRule="exact"/>
              <w:rPr>
                <w:rFonts w:ascii="仿宋_GB2312"/>
                <w:sz w:val="22"/>
                <w:szCs w:val="22"/>
              </w:rPr>
            </w:pPr>
            <w:r>
              <w:rPr>
                <w:rFonts w:ascii="仿宋_GB2312" w:cs="仿宋_GB2312"/>
                <w:sz w:val="22"/>
                <w:szCs w:val="22"/>
              </w:rPr>
              <w:t>4.</w:t>
            </w:r>
            <w:r>
              <w:rPr>
                <w:rFonts w:ascii="仿宋_GB2312" w:cs="仿宋_GB2312" w:hint="eastAsia"/>
                <w:sz w:val="22"/>
                <w:szCs w:val="22"/>
              </w:rPr>
              <w:t>农牧区和种养殖业要储备饲料，做好防雪灾和防冻害准备；</w:t>
            </w:r>
          </w:p>
          <w:p w:rsidR="004B7DCE" w:rsidRDefault="006E2B5E">
            <w:pPr>
              <w:spacing w:line="300" w:lineRule="exact"/>
              <w:rPr>
                <w:rFonts w:ascii="仿宋_GB2312" w:hAnsi="Calibri"/>
                <w:sz w:val="22"/>
                <w:szCs w:val="22"/>
              </w:rPr>
            </w:pPr>
            <w:r>
              <w:rPr>
                <w:rFonts w:ascii="仿宋_GB2312" w:cs="仿宋_GB2312"/>
                <w:sz w:val="22"/>
                <w:szCs w:val="22"/>
              </w:rPr>
              <w:t>5.</w:t>
            </w:r>
            <w:r>
              <w:rPr>
                <w:rFonts w:ascii="仿宋_GB2312" w:cs="仿宋_GB2312" w:hint="eastAsia"/>
                <w:sz w:val="22"/>
                <w:szCs w:val="22"/>
              </w:rPr>
              <w:t>加固棚架等易被雪压的临时搭建物。</w:t>
            </w:r>
          </w:p>
        </w:tc>
      </w:tr>
      <w:tr w:rsidR="004B7DCE">
        <w:trPr>
          <w:trHeight w:val="1812"/>
        </w:trPr>
        <w:tc>
          <w:tcPr>
            <w:tcW w:w="1387" w:type="dxa"/>
            <w:vMerge/>
            <w:tcBorders>
              <w:left w:val="single" w:sz="4" w:space="0" w:color="auto"/>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Ⅲ级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（黄色）</w:t>
            </w:r>
          </w:p>
        </w:tc>
        <w:tc>
          <w:tcPr>
            <w:tcW w:w="3907"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过去</w:t>
            </w:r>
            <w:r>
              <w:rPr>
                <w:rFonts w:ascii="仿宋_GB2312" w:cs="仿宋_GB2312" w:hint="eastAsia"/>
                <w:sz w:val="22"/>
                <w:szCs w:val="22"/>
              </w:rPr>
              <w:t>24</w:t>
            </w:r>
            <w:r>
              <w:rPr>
                <w:rFonts w:ascii="仿宋_GB2312" w:cs="仿宋_GB2312" w:hint="eastAsia"/>
                <w:sz w:val="22"/>
                <w:szCs w:val="22"/>
              </w:rPr>
              <w:t>小时</w:t>
            </w:r>
            <w:r>
              <w:rPr>
                <w:rFonts w:ascii="仿宋_GB2312" w:cs="仿宋_GB2312" w:hint="eastAsia"/>
                <w:sz w:val="22"/>
                <w:szCs w:val="22"/>
              </w:rPr>
              <w:t>1</w:t>
            </w:r>
            <w:proofErr w:type="gramStart"/>
            <w:r>
              <w:rPr>
                <w:rFonts w:ascii="仿宋_GB2312" w:cs="仿宋_GB2312" w:hint="eastAsia"/>
                <w:sz w:val="22"/>
                <w:szCs w:val="22"/>
              </w:rPr>
              <w:t>个</w:t>
            </w:r>
            <w:proofErr w:type="gramEnd"/>
            <w:r>
              <w:rPr>
                <w:rFonts w:ascii="仿宋_GB2312" w:cs="仿宋_GB2312" w:hint="eastAsia"/>
                <w:sz w:val="22"/>
                <w:szCs w:val="22"/>
              </w:rPr>
              <w:t>及以上县（市、区、特区）出现</w:t>
            </w:r>
            <w:r>
              <w:rPr>
                <w:rFonts w:ascii="仿宋_GB2312" w:cs="仿宋_GB2312" w:hint="eastAsia"/>
                <w:sz w:val="22"/>
                <w:szCs w:val="22"/>
              </w:rPr>
              <w:t>10</w:t>
            </w:r>
            <w:r>
              <w:rPr>
                <w:rFonts w:ascii="仿宋_GB2312" w:cs="仿宋_GB2312" w:hint="eastAsia"/>
                <w:sz w:val="22"/>
                <w:szCs w:val="22"/>
              </w:rPr>
              <w:t>毫米以上降雪，且预计上述地区降雪天气持续。</w:t>
            </w:r>
          </w:p>
        </w:tc>
        <w:tc>
          <w:tcPr>
            <w:tcW w:w="7637" w:type="dxa"/>
            <w:tcBorders>
              <w:top w:val="single" w:sz="4" w:space="0" w:color="auto"/>
              <w:left w:val="single" w:sz="4" w:space="0" w:color="auto"/>
              <w:bottom w:val="nil"/>
              <w:right w:val="single" w:sz="4" w:space="0" w:color="auto"/>
            </w:tcBorders>
            <w:shd w:val="clear" w:color="auto" w:fill="FFFFFF"/>
            <w:vAlign w:val="center"/>
          </w:tcPr>
          <w:p w:rsidR="004B7DCE" w:rsidRDefault="006E2B5E">
            <w:pPr>
              <w:spacing w:line="300" w:lineRule="exact"/>
              <w:rPr>
                <w:rFonts w:ascii="仿宋_GB2312" w:hAnsi="Calibri"/>
                <w:sz w:val="22"/>
                <w:szCs w:val="22"/>
              </w:rPr>
            </w:pPr>
            <w:r>
              <w:rPr>
                <w:rFonts w:ascii="仿宋_GB2312" w:cs="仿宋_GB2312"/>
                <w:sz w:val="22"/>
                <w:szCs w:val="22"/>
              </w:rPr>
              <w:t>1.</w:t>
            </w:r>
            <w:r>
              <w:rPr>
                <w:rFonts w:ascii="仿宋_GB2312" w:cs="仿宋_GB2312" w:hint="eastAsia"/>
                <w:sz w:val="22"/>
                <w:szCs w:val="22"/>
              </w:rPr>
              <w:t>政府及相关部门按照职责落实防雪灾和防冻害措施；</w:t>
            </w:r>
          </w:p>
          <w:p w:rsidR="004B7DCE" w:rsidRDefault="006E2B5E">
            <w:pPr>
              <w:spacing w:line="300" w:lineRule="exact"/>
              <w:rPr>
                <w:rFonts w:ascii="仿宋_GB2312"/>
                <w:sz w:val="22"/>
                <w:szCs w:val="22"/>
              </w:rPr>
            </w:pPr>
            <w:r>
              <w:rPr>
                <w:rFonts w:ascii="仿宋_GB2312" w:cs="仿宋_GB2312"/>
                <w:sz w:val="22"/>
                <w:szCs w:val="22"/>
              </w:rPr>
              <w:t>2.</w:t>
            </w:r>
            <w:r>
              <w:rPr>
                <w:rFonts w:ascii="仿宋_GB2312" w:cs="仿宋_GB2312" w:hint="eastAsia"/>
                <w:sz w:val="22"/>
                <w:szCs w:val="22"/>
              </w:rPr>
              <w:t>交通、铁路、电力、通信等部门应当加强道路、铁路、线路巡查维护，做好道路清扫和积雪融化工作；</w:t>
            </w:r>
          </w:p>
          <w:p w:rsidR="004B7DCE" w:rsidRDefault="006E2B5E">
            <w:pPr>
              <w:spacing w:line="300" w:lineRule="exact"/>
              <w:rPr>
                <w:rFonts w:ascii="仿宋_GB2312"/>
                <w:sz w:val="22"/>
                <w:szCs w:val="22"/>
              </w:rPr>
            </w:pPr>
            <w:r>
              <w:rPr>
                <w:rFonts w:ascii="仿宋_GB2312" w:cs="仿宋_GB2312"/>
                <w:sz w:val="22"/>
                <w:szCs w:val="22"/>
              </w:rPr>
              <w:t>3.</w:t>
            </w:r>
            <w:r>
              <w:rPr>
                <w:rFonts w:ascii="仿宋_GB2312" w:cs="仿宋_GB2312" w:hint="eastAsia"/>
                <w:sz w:val="22"/>
                <w:szCs w:val="22"/>
              </w:rPr>
              <w:t>行人注意防寒防滑，驾驶人员小心驾驶，车辆应当采取防滑措施；</w:t>
            </w:r>
          </w:p>
          <w:p w:rsidR="004B7DCE" w:rsidRDefault="006E2B5E">
            <w:pPr>
              <w:spacing w:line="300" w:lineRule="exact"/>
              <w:rPr>
                <w:rFonts w:ascii="仿宋_GB2312"/>
                <w:sz w:val="22"/>
                <w:szCs w:val="22"/>
              </w:rPr>
            </w:pPr>
            <w:r>
              <w:rPr>
                <w:rFonts w:ascii="仿宋_GB2312" w:cs="仿宋_GB2312"/>
                <w:sz w:val="22"/>
                <w:szCs w:val="22"/>
              </w:rPr>
              <w:t>4.</w:t>
            </w:r>
            <w:r>
              <w:rPr>
                <w:rFonts w:ascii="仿宋_GB2312" w:cs="仿宋_GB2312" w:hint="eastAsia"/>
                <w:sz w:val="22"/>
                <w:szCs w:val="22"/>
              </w:rPr>
              <w:t>农牧区和种养殖业要备足饲料，做好防雪灾和防冻害准备；</w:t>
            </w:r>
          </w:p>
          <w:p w:rsidR="004B7DCE" w:rsidRDefault="006E2B5E">
            <w:pPr>
              <w:spacing w:line="300" w:lineRule="exact"/>
              <w:rPr>
                <w:rFonts w:ascii="仿宋_GB2312" w:hAnsi="Calibri"/>
                <w:sz w:val="22"/>
                <w:szCs w:val="22"/>
              </w:rPr>
            </w:pPr>
            <w:r>
              <w:rPr>
                <w:rFonts w:ascii="仿宋_GB2312" w:cs="仿宋_GB2312"/>
                <w:sz w:val="22"/>
                <w:szCs w:val="22"/>
              </w:rPr>
              <w:t>5.</w:t>
            </w:r>
            <w:r>
              <w:rPr>
                <w:rFonts w:ascii="仿宋_GB2312" w:cs="仿宋_GB2312" w:hint="eastAsia"/>
                <w:sz w:val="22"/>
                <w:szCs w:val="22"/>
              </w:rPr>
              <w:t>加固棚架等易被雪压的临时搭建物。</w:t>
            </w:r>
          </w:p>
        </w:tc>
      </w:tr>
      <w:tr w:rsidR="004B7DCE">
        <w:trPr>
          <w:trHeight w:val="1636"/>
        </w:trPr>
        <w:tc>
          <w:tcPr>
            <w:tcW w:w="1387" w:type="dxa"/>
            <w:vMerge/>
            <w:tcBorders>
              <w:left w:val="single" w:sz="4" w:space="0" w:color="auto"/>
              <w:bottom w:val="nil"/>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Ⅱ级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（橙色）</w:t>
            </w:r>
          </w:p>
        </w:tc>
        <w:tc>
          <w:tcPr>
            <w:tcW w:w="3907" w:type="dxa"/>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过去</w:t>
            </w:r>
            <w:r>
              <w:rPr>
                <w:rFonts w:ascii="仿宋_GB2312" w:cs="仿宋_GB2312" w:hint="eastAsia"/>
                <w:sz w:val="22"/>
                <w:szCs w:val="22"/>
              </w:rPr>
              <w:t>24</w:t>
            </w:r>
            <w:r>
              <w:rPr>
                <w:rFonts w:ascii="仿宋_GB2312" w:cs="仿宋_GB2312" w:hint="eastAsia"/>
                <w:sz w:val="22"/>
                <w:szCs w:val="22"/>
              </w:rPr>
              <w:t>小时</w:t>
            </w:r>
            <w:r>
              <w:rPr>
                <w:rFonts w:ascii="仿宋_GB2312" w:cs="仿宋_GB2312" w:hint="eastAsia"/>
                <w:sz w:val="22"/>
                <w:szCs w:val="22"/>
              </w:rPr>
              <w:t>2</w:t>
            </w:r>
            <w:proofErr w:type="gramStart"/>
            <w:r>
              <w:rPr>
                <w:rFonts w:ascii="仿宋_GB2312" w:cs="仿宋_GB2312" w:hint="eastAsia"/>
                <w:sz w:val="22"/>
                <w:szCs w:val="22"/>
              </w:rPr>
              <w:t>个</w:t>
            </w:r>
            <w:proofErr w:type="gramEnd"/>
            <w:r>
              <w:rPr>
                <w:rFonts w:ascii="仿宋_GB2312" w:cs="仿宋_GB2312" w:hint="eastAsia"/>
                <w:sz w:val="22"/>
                <w:szCs w:val="22"/>
              </w:rPr>
              <w:t>及以上县（市、区、特区）出现</w:t>
            </w:r>
            <w:r>
              <w:rPr>
                <w:rFonts w:ascii="仿宋_GB2312" w:cs="仿宋_GB2312" w:hint="eastAsia"/>
                <w:sz w:val="22"/>
                <w:szCs w:val="22"/>
              </w:rPr>
              <w:t>10</w:t>
            </w:r>
            <w:r>
              <w:rPr>
                <w:rFonts w:ascii="仿宋_GB2312" w:cs="仿宋_GB2312" w:hint="eastAsia"/>
                <w:sz w:val="22"/>
                <w:szCs w:val="22"/>
              </w:rPr>
              <w:t>毫米以上降雪，且预计上述地区降雪天气持续。</w:t>
            </w:r>
          </w:p>
        </w:tc>
        <w:tc>
          <w:tcPr>
            <w:tcW w:w="7637" w:type="dxa"/>
            <w:tcBorders>
              <w:top w:val="single" w:sz="4" w:space="0" w:color="auto"/>
              <w:left w:val="single" w:sz="4" w:space="0" w:color="auto"/>
              <w:bottom w:val="nil"/>
              <w:right w:val="single" w:sz="4" w:space="0" w:color="auto"/>
            </w:tcBorders>
            <w:shd w:val="clear" w:color="auto" w:fill="FFFFFF"/>
            <w:vAlign w:val="center"/>
          </w:tcPr>
          <w:p w:rsidR="004B7DCE" w:rsidRDefault="006E2B5E">
            <w:pPr>
              <w:spacing w:line="300" w:lineRule="exact"/>
              <w:rPr>
                <w:rFonts w:ascii="仿宋_GB2312" w:hAnsi="Calibri"/>
                <w:sz w:val="22"/>
                <w:szCs w:val="22"/>
              </w:rPr>
            </w:pPr>
            <w:r>
              <w:rPr>
                <w:rFonts w:ascii="仿宋_GB2312" w:cs="仿宋_GB2312"/>
                <w:sz w:val="22"/>
                <w:szCs w:val="22"/>
              </w:rPr>
              <w:t>1.</w:t>
            </w:r>
            <w:r>
              <w:rPr>
                <w:rFonts w:ascii="仿宋_GB2312" w:cs="仿宋_GB2312" w:hint="eastAsia"/>
                <w:sz w:val="22"/>
                <w:szCs w:val="22"/>
              </w:rPr>
              <w:t>政府及相关部门按照职责做好防雪灾和防冻害的应急工作；</w:t>
            </w:r>
          </w:p>
          <w:p w:rsidR="004B7DCE" w:rsidRDefault="006E2B5E">
            <w:pPr>
              <w:spacing w:line="300" w:lineRule="exact"/>
              <w:rPr>
                <w:rFonts w:ascii="仿宋_GB2312"/>
                <w:sz w:val="22"/>
                <w:szCs w:val="22"/>
              </w:rPr>
            </w:pPr>
            <w:r>
              <w:rPr>
                <w:rFonts w:ascii="仿宋_GB2312" w:cs="仿宋_GB2312"/>
                <w:sz w:val="22"/>
                <w:szCs w:val="22"/>
              </w:rPr>
              <w:t>2.</w:t>
            </w:r>
            <w:r>
              <w:rPr>
                <w:rFonts w:ascii="仿宋_GB2312" w:cs="仿宋_GB2312" w:hint="eastAsia"/>
                <w:sz w:val="22"/>
                <w:szCs w:val="22"/>
              </w:rPr>
              <w:t>交通、铁路、电力、通信等部门应当加强道路、铁路、线路巡查维护，做好道路清扫和积雪融化工作；</w:t>
            </w:r>
          </w:p>
          <w:p w:rsidR="004B7DCE" w:rsidRDefault="006E2B5E">
            <w:pPr>
              <w:spacing w:line="300" w:lineRule="exact"/>
              <w:rPr>
                <w:rFonts w:ascii="仿宋_GB2312"/>
                <w:sz w:val="22"/>
                <w:szCs w:val="22"/>
              </w:rPr>
            </w:pPr>
            <w:r>
              <w:rPr>
                <w:rFonts w:ascii="仿宋_GB2312" w:cs="仿宋_GB2312"/>
                <w:sz w:val="22"/>
                <w:szCs w:val="22"/>
              </w:rPr>
              <w:t>3.</w:t>
            </w:r>
            <w:r>
              <w:rPr>
                <w:rFonts w:ascii="仿宋_GB2312" w:cs="仿宋_GB2312" w:hint="eastAsia"/>
                <w:sz w:val="22"/>
                <w:szCs w:val="22"/>
              </w:rPr>
              <w:t>减少不必要的户外活动；</w:t>
            </w:r>
          </w:p>
          <w:p w:rsidR="004B7DCE" w:rsidRDefault="006E2B5E">
            <w:pPr>
              <w:spacing w:line="300" w:lineRule="exact"/>
              <w:rPr>
                <w:rFonts w:ascii="仿宋_GB2312" w:hAnsi="Calibri"/>
                <w:sz w:val="22"/>
                <w:szCs w:val="22"/>
              </w:rPr>
            </w:pPr>
            <w:r>
              <w:rPr>
                <w:rFonts w:ascii="仿宋_GB2312" w:cs="仿宋_GB2312"/>
                <w:sz w:val="22"/>
                <w:szCs w:val="22"/>
              </w:rPr>
              <w:t>4.</w:t>
            </w:r>
            <w:r>
              <w:rPr>
                <w:rFonts w:ascii="仿宋_GB2312" w:cs="仿宋_GB2312" w:hint="eastAsia"/>
                <w:sz w:val="22"/>
                <w:szCs w:val="22"/>
              </w:rPr>
              <w:t>加固棚架等易被雪压的临时搭建物，将户外牲畜赶入棚圈喂养。</w:t>
            </w:r>
          </w:p>
        </w:tc>
      </w:tr>
      <w:tr w:rsidR="004B7DCE">
        <w:trPr>
          <w:trHeight w:val="1361"/>
        </w:trPr>
        <w:tc>
          <w:tcPr>
            <w:tcW w:w="1387" w:type="dxa"/>
            <w:tcBorders>
              <w:top w:val="nil"/>
              <w:left w:val="single" w:sz="4" w:space="0" w:color="auto"/>
              <w:bottom w:val="single" w:sz="4" w:space="0" w:color="auto"/>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tcBorders>
              <w:top w:val="single" w:sz="4" w:space="0" w:color="auto"/>
              <w:left w:val="single" w:sz="4" w:space="0" w:color="auto"/>
              <w:bottom w:val="single" w:sz="4" w:space="0" w:color="auto"/>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Ⅰ级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（红色）</w:t>
            </w:r>
          </w:p>
        </w:tc>
        <w:tc>
          <w:tcPr>
            <w:tcW w:w="3907" w:type="dxa"/>
            <w:tcBorders>
              <w:top w:val="single" w:sz="4" w:space="0" w:color="auto"/>
              <w:left w:val="single" w:sz="4" w:space="0" w:color="auto"/>
              <w:bottom w:val="single" w:sz="4" w:space="0" w:color="auto"/>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过去</w:t>
            </w:r>
            <w:r>
              <w:rPr>
                <w:rFonts w:ascii="仿宋_GB2312" w:cs="仿宋_GB2312" w:hint="eastAsia"/>
                <w:sz w:val="22"/>
                <w:szCs w:val="22"/>
              </w:rPr>
              <w:t>12</w:t>
            </w:r>
            <w:r>
              <w:rPr>
                <w:rFonts w:ascii="仿宋_GB2312" w:cs="仿宋_GB2312" w:hint="eastAsia"/>
                <w:sz w:val="22"/>
                <w:szCs w:val="22"/>
              </w:rPr>
              <w:t>小时</w:t>
            </w:r>
            <w:r>
              <w:rPr>
                <w:rFonts w:ascii="仿宋_GB2312" w:cs="仿宋_GB2312" w:hint="eastAsia"/>
                <w:sz w:val="22"/>
                <w:szCs w:val="22"/>
              </w:rPr>
              <w:t>2</w:t>
            </w:r>
            <w:proofErr w:type="gramStart"/>
            <w:r>
              <w:rPr>
                <w:rFonts w:ascii="仿宋_GB2312" w:cs="仿宋_GB2312" w:hint="eastAsia"/>
                <w:sz w:val="22"/>
                <w:szCs w:val="22"/>
              </w:rPr>
              <w:t>个</w:t>
            </w:r>
            <w:proofErr w:type="gramEnd"/>
            <w:r>
              <w:rPr>
                <w:rFonts w:ascii="仿宋_GB2312" w:cs="仿宋_GB2312" w:hint="eastAsia"/>
                <w:sz w:val="22"/>
                <w:szCs w:val="22"/>
              </w:rPr>
              <w:t>及以上县（市、区、特区）出现</w:t>
            </w:r>
            <w:r>
              <w:rPr>
                <w:rFonts w:ascii="仿宋_GB2312" w:cs="仿宋_GB2312" w:hint="eastAsia"/>
                <w:sz w:val="22"/>
                <w:szCs w:val="22"/>
              </w:rPr>
              <w:t>10</w:t>
            </w:r>
            <w:r>
              <w:rPr>
                <w:rFonts w:ascii="仿宋_GB2312" w:cs="仿宋_GB2312" w:hint="eastAsia"/>
                <w:sz w:val="22"/>
                <w:szCs w:val="22"/>
              </w:rPr>
              <w:t>毫米以上降雪，且预计上述地区降雪天气持续。</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rsidR="004B7DCE" w:rsidRDefault="006E2B5E">
            <w:pPr>
              <w:spacing w:line="300" w:lineRule="exact"/>
              <w:rPr>
                <w:rFonts w:ascii="仿宋_GB2312" w:hAnsi="Calibri"/>
                <w:sz w:val="22"/>
                <w:szCs w:val="22"/>
              </w:rPr>
            </w:pPr>
            <w:r>
              <w:rPr>
                <w:rFonts w:ascii="仿宋_GB2312" w:cs="仿宋_GB2312"/>
                <w:sz w:val="22"/>
                <w:szCs w:val="22"/>
              </w:rPr>
              <w:t>1.</w:t>
            </w:r>
            <w:r>
              <w:rPr>
                <w:rFonts w:ascii="仿宋_GB2312" w:cs="仿宋_GB2312" w:hint="eastAsia"/>
                <w:sz w:val="22"/>
                <w:szCs w:val="22"/>
              </w:rPr>
              <w:t>政府及相关部门按照职责做好防雪灾和防冻害的应急和抢险工作；</w:t>
            </w:r>
          </w:p>
          <w:p w:rsidR="004B7DCE" w:rsidRDefault="006E2B5E">
            <w:pPr>
              <w:spacing w:line="300" w:lineRule="exact"/>
              <w:rPr>
                <w:rFonts w:ascii="仿宋_GB2312"/>
                <w:sz w:val="22"/>
                <w:szCs w:val="22"/>
              </w:rPr>
            </w:pPr>
            <w:r>
              <w:rPr>
                <w:rFonts w:ascii="仿宋_GB2312" w:cs="仿宋_GB2312"/>
                <w:sz w:val="22"/>
                <w:szCs w:val="22"/>
              </w:rPr>
              <w:t>2.</w:t>
            </w:r>
            <w:r>
              <w:rPr>
                <w:rFonts w:ascii="仿宋_GB2312" w:cs="仿宋_GB2312" w:hint="eastAsia"/>
                <w:sz w:val="22"/>
                <w:szCs w:val="22"/>
              </w:rPr>
              <w:t>必要时停课、停业（除特殊行业外）；</w:t>
            </w:r>
          </w:p>
          <w:p w:rsidR="004B7DCE" w:rsidRDefault="006E2B5E">
            <w:pPr>
              <w:spacing w:line="300" w:lineRule="exact"/>
              <w:rPr>
                <w:rFonts w:ascii="仿宋_GB2312"/>
                <w:sz w:val="22"/>
                <w:szCs w:val="22"/>
              </w:rPr>
            </w:pPr>
            <w:r>
              <w:rPr>
                <w:rFonts w:ascii="仿宋_GB2312" w:cs="仿宋_GB2312"/>
                <w:sz w:val="22"/>
                <w:szCs w:val="22"/>
              </w:rPr>
              <w:t>3.</w:t>
            </w:r>
            <w:r>
              <w:rPr>
                <w:rFonts w:ascii="仿宋_GB2312" w:cs="仿宋_GB2312" w:hint="eastAsia"/>
                <w:sz w:val="22"/>
                <w:szCs w:val="22"/>
              </w:rPr>
              <w:t>必要时飞机暂停起降，火车暂停运行，高速公路暂时封闭；</w:t>
            </w:r>
          </w:p>
          <w:p w:rsidR="004B7DCE" w:rsidRDefault="006E2B5E">
            <w:pPr>
              <w:spacing w:line="300" w:lineRule="exact"/>
              <w:rPr>
                <w:rFonts w:ascii="仿宋_GB2312" w:hAnsi="Calibri"/>
                <w:sz w:val="22"/>
                <w:szCs w:val="22"/>
              </w:rPr>
            </w:pPr>
            <w:r>
              <w:rPr>
                <w:rFonts w:ascii="仿宋_GB2312" w:cs="仿宋_GB2312"/>
                <w:sz w:val="22"/>
                <w:szCs w:val="22"/>
              </w:rPr>
              <w:t>4.</w:t>
            </w:r>
            <w:r>
              <w:rPr>
                <w:rFonts w:ascii="仿宋_GB2312" w:cs="仿宋_GB2312" w:hint="eastAsia"/>
                <w:sz w:val="22"/>
                <w:szCs w:val="22"/>
              </w:rPr>
              <w:t>做好牧区等救灾救济工作。</w:t>
            </w:r>
          </w:p>
        </w:tc>
      </w:tr>
    </w:tbl>
    <w:p w:rsidR="004B7DCE" w:rsidRDefault="004B7DCE">
      <w:pPr>
        <w:rPr>
          <w:rFonts w:ascii="黑体" w:eastAsia="黑体" w:hAnsi="黑体"/>
        </w:rPr>
      </w:pPr>
    </w:p>
    <w:tbl>
      <w:tblPr>
        <w:tblW w:w="14355" w:type="dxa"/>
        <w:tblInd w:w="-8" w:type="dxa"/>
        <w:tblCellMar>
          <w:left w:w="10" w:type="dxa"/>
          <w:right w:w="10" w:type="dxa"/>
        </w:tblCellMar>
        <w:tblLook w:val="04A0"/>
      </w:tblPr>
      <w:tblGrid>
        <w:gridCol w:w="8"/>
        <w:gridCol w:w="1379"/>
        <w:gridCol w:w="8"/>
        <w:gridCol w:w="1408"/>
        <w:gridCol w:w="8"/>
        <w:gridCol w:w="3899"/>
        <w:gridCol w:w="8"/>
        <w:gridCol w:w="7629"/>
        <w:gridCol w:w="8"/>
      </w:tblGrid>
      <w:tr w:rsidR="004B7DCE">
        <w:trPr>
          <w:gridAfter w:val="1"/>
          <w:wAfter w:w="8" w:type="dxa"/>
          <w:trHeight w:val="587"/>
        </w:trPr>
        <w:tc>
          <w:tcPr>
            <w:tcW w:w="1387" w:type="dxa"/>
            <w:gridSpan w:val="2"/>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lastRenderedPageBreak/>
              <w:t>灾害类别</w:t>
            </w:r>
          </w:p>
        </w:tc>
        <w:tc>
          <w:tcPr>
            <w:tcW w:w="1416" w:type="dxa"/>
            <w:gridSpan w:val="2"/>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22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预警等级</w:t>
            </w:r>
          </w:p>
        </w:tc>
        <w:tc>
          <w:tcPr>
            <w:tcW w:w="3907" w:type="dxa"/>
            <w:gridSpan w:val="2"/>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预警标准</w:t>
            </w:r>
          </w:p>
        </w:tc>
        <w:tc>
          <w:tcPr>
            <w:tcW w:w="7637" w:type="dxa"/>
            <w:gridSpan w:val="2"/>
            <w:tcBorders>
              <w:top w:val="single" w:sz="4" w:space="0" w:color="auto"/>
              <w:left w:val="single" w:sz="4" w:space="0" w:color="auto"/>
              <w:bottom w:val="nil"/>
              <w:right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防御指南</w:t>
            </w:r>
          </w:p>
        </w:tc>
      </w:tr>
      <w:tr w:rsidR="004B7DCE">
        <w:trPr>
          <w:gridBefore w:val="1"/>
          <w:wBefore w:w="8" w:type="dxa"/>
          <w:trHeight w:val="1090"/>
        </w:trPr>
        <w:tc>
          <w:tcPr>
            <w:tcW w:w="1387" w:type="dxa"/>
            <w:gridSpan w:val="2"/>
            <w:vMerge w:val="restart"/>
            <w:tcBorders>
              <w:top w:val="single" w:sz="4" w:space="0" w:color="auto"/>
              <w:left w:val="single" w:sz="4" w:space="0" w:color="auto"/>
              <w:right w:val="nil"/>
            </w:tcBorders>
            <w:shd w:val="clear" w:color="auto" w:fill="FFFFFF"/>
            <w:vAlign w:val="center"/>
          </w:tcPr>
          <w:p w:rsidR="004B7DCE" w:rsidRDefault="004B7DCE">
            <w:pPr>
              <w:spacing w:line="300" w:lineRule="exact"/>
              <w:jc w:val="center"/>
              <w:rPr>
                <w:rFonts w:ascii="仿宋_GB2312" w:cs="仿宋_GB2312"/>
                <w:sz w:val="22"/>
                <w:szCs w:val="22"/>
              </w:rPr>
            </w:pPr>
          </w:p>
          <w:p w:rsidR="004B7DCE" w:rsidRDefault="004B7DCE">
            <w:pPr>
              <w:spacing w:line="300" w:lineRule="exact"/>
              <w:jc w:val="center"/>
              <w:rPr>
                <w:rFonts w:ascii="仿宋_GB2312" w:cs="仿宋_GB2312"/>
                <w:sz w:val="22"/>
                <w:szCs w:val="22"/>
              </w:rPr>
            </w:pPr>
          </w:p>
          <w:p w:rsidR="004B7DCE" w:rsidRDefault="004B7DCE">
            <w:pPr>
              <w:spacing w:line="300" w:lineRule="exact"/>
              <w:jc w:val="center"/>
              <w:rPr>
                <w:rFonts w:ascii="仿宋_GB2312" w:cs="仿宋_GB2312"/>
                <w:sz w:val="22"/>
                <w:szCs w:val="22"/>
              </w:rPr>
            </w:pPr>
          </w:p>
          <w:p w:rsidR="004B7DCE" w:rsidRDefault="004B7DCE">
            <w:pPr>
              <w:spacing w:line="300" w:lineRule="exact"/>
              <w:jc w:val="center"/>
              <w:rPr>
                <w:rFonts w:ascii="仿宋_GB2312" w:cs="仿宋_GB2312"/>
                <w:sz w:val="22"/>
                <w:szCs w:val="22"/>
              </w:rPr>
            </w:pPr>
          </w:p>
          <w:p w:rsidR="004B7DCE" w:rsidRDefault="006E2B5E">
            <w:pPr>
              <w:spacing w:line="300" w:lineRule="exact"/>
              <w:jc w:val="center"/>
              <w:rPr>
                <w:rFonts w:ascii="仿宋_GB2312" w:hAnsi="Calibri"/>
                <w:sz w:val="22"/>
                <w:szCs w:val="22"/>
              </w:rPr>
            </w:pPr>
            <w:r>
              <w:rPr>
                <w:rFonts w:ascii="仿宋_GB2312" w:cs="仿宋_GB2312" w:hint="eastAsia"/>
                <w:sz w:val="22"/>
                <w:szCs w:val="22"/>
              </w:rPr>
              <w:t>雷电</w:t>
            </w:r>
          </w:p>
        </w:tc>
        <w:tc>
          <w:tcPr>
            <w:tcW w:w="1416"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Ⅳ级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（蓝色）</w:t>
            </w:r>
          </w:p>
        </w:tc>
        <w:tc>
          <w:tcPr>
            <w:tcW w:w="3907"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预计未来</w:t>
            </w:r>
            <w:r>
              <w:rPr>
                <w:rFonts w:ascii="仿宋_GB2312" w:cs="仿宋_GB2312" w:hint="eastAsia"/>
                <w:sz w:val="22"/>
                <w:szCs w:val="22"/>
              </w:rPr>
              <w:t>12</w:t>
            </w:r>
            <w:r>
              <w:rPr>
                <w:rFonts w:ascii="仿宋_GB2312" w:cs="仿宋_GB2312" w:hint="eastAsia"/>
                <w:sz w:val="22"/>
                <w:szCs w:val="22"/>
              </w:rPr>
              <w:t>小时钟山区或其它</w:t>
            </w:r>
            <w:r>
              <w:rPr>
                <w:rFonts w:ascii="仿宋_GB2312" w:cs="仿宋_GB2312" w:hint="eastAsia"/>
                <w:sz w:val="22"/>
                <w:szCs w:val="22"/>
              </w:rPr>
              <w:t>2</w:t>
            </w:r>
            <w:r>
              <w:rPr>
                <w:rFonts w:ascii="仿宋_GB2312" w:cs="仿宋_GB2312" w:hint="eastAsia"/>
                <w:sz w:val="22"/>
                <w:szCs w:val="22"/>
              </w:rPr>
              <w:t>个及以上县（市、区、特区）大部可能发生雷电活动，可能会造成较重雷电灾害事故</w:t>
            </w:r>
            <w:r>
              <w:rPr>
                <w:rFonts w:ascii="仿宋_GB2312" w:cs="仿宋_GB2312" w:hint="eastAsia"/>
                <w:sz w:val="22"/>
                <w:szCs w:val="22"/>
              </w:rPr>
              <w:t>.</w:t>
            </w:r>
          </w:p>
        </w:tc>
        <w:tc>
          <w:tcPr>
            <w:tcW w:w="7637" w:type="dxa"/>
            <w:gridSpan w:val="2"/>
            <w:tcBorders>
              <w:top w:val="single" w:sz="4" w:space="0" w:color="auto"/>
              <w:left w:val="single" w:sz="4" w:space="0" w:color="auto"/>
              <w:bottom w:val="nil"/>
              <w:right w:val="single" w:sz="4" w:space="0" w:color="auto"/>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1.</w:t>
            </w:r>
            <w:r>
              <w:rPr>
                <w:rFonts w:ascii="仿宋_GB2312" w:cs="仿宋_GB2312" w:hint="eastAsia"/>
                <w:sz w:val="22"/>
                <w:szCs w:val="22"/>
              </w:rPr>
              <w:t>政府及相关部门按照职责做好防雷工作；</w:t>
            </w:r>
          </w:p>
          <w:p w:rsidR="004B7DCE" w:rsidRDefault="006E2B5E">
            <w:pPr>
              <w:spacing w:line="300" w:lineRule="exact"/>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密切关注天气，尽量避免户外活动。</w:t>
            </w:r>
          </w:p>
        </w:tc>
      </w:tr>
      <w:tr w:rsidR="004B7DCE">
        <w:trPr>
          <w:gridBefore w:val="1"/>
          <w:wBefore w:w="8" w:type="dxa"/>
          <w:trHeight w:val="1122"/>
        </w:trPr>
        <w:tc>
          <w:tcPr>
            <w:tcW w:w="1387" w:type="dxa"/>
            <w:gridSpan w:val="2"/>
            <w:vMerge/>
            <w:tcBorders>
              <w:left w:val="single" w:sz="4" w:space="0" w:color="auto"/>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Ⅲ级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（黄色）</w:t>
            </w:r>
          </w:p>
        </w:tc>
        <w:tc>
          <w:tcPr>
            <w:tcW w:w="3907"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预计未来</w:t>
            </w:r>
            <w:r>
              <w:rPr>
                <w:rFonts w:ascii="仿宋_GB2312" w:cs="仿宋_GB2312" w:hint="eastAsia"/>
                <w:sz w:val="22"/>
                <w:szCs w:val="22"/>
              </w:rPr>
              <w:t>6</w:t>
            </w:r>
            <w:r>
              <w:rPr>
                <w:rFonts w:ascii="仿宋_GB2312" w:cs="仿宋_GB2312" w:hint="eastAsia"/>
                <w:sz w:val="22"/>
                <w:szCs w:val="22"/>
              </w:rPr>
              <w:t>小时钟山区或其它</w:t>
            </w:r>
            <w:r>
              <w:rPr>
                <w:rFonts w:ascii="仿宋_GB2312" w:cs="仿宋_GB2312" w:hint="eastAsia"/>
                <w:sz w:val="22"/>
                <w:szCs w:val="22"/>
              </w:rPr>
              <w:t>2</w:t>
            </w:r>
            <w:r>
              <w:rPr>
                <w:rFonts w:ascii="仿宋_GB2312" w:cs="仿宋_GB2312" w:hint="eastAsia"/>
                <w:sz w:val="22"/>
                <w:szCs w:val="22"/>
              </w:rPr>
              <w:t>个及以上县（市、区、特区）大部可能发生雷电活动，可能会造成较重雷电灾害事故</w:t>
            </w:r>
            <w:r>
              <w:rPr>
                <w:rFonts w:ascii="仿宋_GB2312" w:cs="仿宋_GB2312" w:hint="eastAsia"/>
                <w:sz w:val="22"/>
                <w:szCs w:val="22"/>
              </w:rPr>
              <w:t>.</w:t>
            </w:r>
          </w:p>
        </w:tc>
        <w:tc>
          <w:tcPr>
            <w:tcW w:w="7637" w:type="dxa"/>
            <w:gridSpan w:val="2"/>
            <w:tcBorders>
              <w:top w:val="single" w:sz="4" w:space="0" w:color="auto"/>
              <w:left w:val="single" w:sz="4" w:space="0" w:color="auto"/>
              <w:bottom w:val="nil"/>
              <w:right w:val="single" w:sz="4" w:space="0" w:color="auto"/>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1.</w:t>
            </w:r>
            <w:r>
              <w:rPr>
                <w:rFonts w:ascii="仿宋_GB2312" w:cs="仿宋_GB2312" w:hint="eastAsia"/>
                <w:sz w:val="22"/>
                <w:szCs w:val="22"/>
              </w:rPr>
              <w:t>政府及相关部门按照职责做好防雷工作；</w:t>
            </w:r>
          </w:p>
          <w:p w:rsidR="004B7DCE" w:rsidRDefault="006E2B5E">
            <w:pPr>
              <w:spacing w:line="300" w:lineRule="exact"/>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密切关注天气，尽量避免户外活动。</w:t>
            </w:r>
          </w:p>
        </w:tc>
      </w:tr>
      <w:tr w:rsidR="004B7DCE">
        <w:trPr>
          <w:gridBefore w:val="1"/>
          <w:wBefore w:w="8" w:type="dxa"/>
          <w:trHeight w:val="1691"/>
        </w:trPr>
        <w:tc>
          <w:tcPr>
            <w:tcW w:w="1387" w:type="dxa"/>
            <w:gridSpan w:val="2"/>
            <w:vMerge/>
            <w:tcBorders>
              <w:left w:val="single" w:sz="4" w:space="0" w:color="auto"/>
              <w:bottom w:val="nil"/>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Ⅱ级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（橙色）</w:t>
            </w:r>
          </w:p>
        </w:tc>
        <w:tc>
          <w:tcPr>
            <w:tcW w:w="3907"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小时内钟山区或其它</w:t>
            </w:r>
            <w:r>
              <w:rPr>
                <w:rFonts w:ascii="仿宋_GB2312" w:cs="仿宋_GB2312" w:hint="eastAsia"/>
                <w:sz w:val="22"/>
                <w:szCs w:val="22"/>
              </w:rPr>
              <w:t>2</w:t>
            </w:r>
            <w:r>
              <w:rPr>
                <w:rFonts w:ascii="仿宋_GB2312" w:cs="仿宋_GB2312" w:hint="eastAsia"/>
                <w:sz w:val="22"/>
                <w:szCs w:val="22"/>
              </w:rPr>
              <w:t>个及以上县（市、区、特区）大部发生强烈雷电活动的可能性很大，或者已经受强雷电活动影响，且可能持续，出现重大雷电灾害事故的可能性比较大。</w:t>
            </w:r>
          </w:p>
        </w:tc>
        <w:tc>
          <w:tcPr>
            <w:tcW w:w="7637" w:type="dxa"/>
            <w:gridSpan w:val="2"/>
            <w:tcBorders>
              <w:top w:val="single" w:sz="4" w:space="0" w:color="auto"/>
              <w:left w:val="single" w:sz="4" w:space="0" w:color="auto"/>
              <w:bottom w:val="nil"/>
              <w:right w:val="single" w:sz="4" w:space="0" w:color="auto"/>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1.</w:t>
            </w:r>
            <w:r>
              <w:rPr>
                <w:rFonts w:ascii="仿宋_GB2312" w:cs="仿宋_GB2312" w:hint="eastAsia"/>
                <w:sz w:val="22"/>
                <w:szCs w:val="22"/>
              </w:rPr>
              <w:t>人员应当留在室内，并关好门窗；</w:t>
            </w:r>
          </w:p>
          <w:p w:rsidR="004B7DCE" w:rsidRDefault="006E2B5E">
            <w:pPr>
              <w:spacing w:line="300" w:lineRule="exact"/>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户外人员应当躲入有防雷设施的建筑物或者汽车内；</w:t>
            </w:r>
          </w:p>
          <w:p w:rsidR="004B7DCE" w:rsidRDefault="006E2B5E">
            <w:pPr>
              <w:spacing w:line="300" w:lineRule="exact"/>
              <w:rPr>
                <w:rFonts w:ascii="仿宋_GB2312" w:cs="仿宋_GB2312"/>
                <w:sz w:val="22"/>
                <w:szCs w:val="22"/>
              </w:rPr>
            </w:pPr>
            <w:r>
              <w:rPr>
                <w:rFonts w:ascii="仿宋_GB2312" w:cs="仿宋_GB2312" w:hint="eastAsia"/>
                <w:sz w:val="22"/>
                <w:szCs w:val="22"/>
              </w:rPr>
              <w:t>3.</w:t>
            </w:r>
            <w:r>
              <w:rPr>
                <w:rFonts w:ascii="仿宋_GB2312" w:cs="仿宋_GB2312" w:hint="eastAsia"/>
                <w:sz w:val="22"/>
                <w:szCs w:val="22"/>
              </w:rPr>
              <w:t>切断危险电源，不要在树下、电杆下、塔吊下避雨；</w:t>
            </w:r>
          </w:p>
          <w:p w:rsidR="004B7DCE" w:rsidRDefault="006E2B5E">
            <w:pPr>
              <w:spacing w:line="300" w:lineRule="exact"/>
              <w:rPr>
                <w:rFonts w:ascii="仿宋_GB2312" w:cs="仿宋_GB2312"/>
                <w:sz w:val="22"/>
                <w:szCs w:val="22"/>
              </w:rPr>
            </w:pPr>
            <w:r>
              <w:rPr>
                <w:rFonts w:ascii="仿宋_GB2312" w:cs="仿宋_GB2312" w:hint="eastAsia"/>
                <w:sz w:val="22"/>
                <w:szCs w:val="22"/>
              </w:rPr>
              <w:t>4.</w:t>
            </w:r>
            <w:r>
              <w:rPr>
                <w:rFonts w:ascii="仿宋_GB2312" w:cs="仿宋_GB2312" w:hint="eastAsia"/>
                <w:sz w:val="22"/>
                <w:szCs w:val="22"/>
              </w:rPr>
              <w:t>在空旷场地不要打伞，不要把农具、羽毛球拍、高尔夫球杆等扛在肩上</w:t>
            </w:r>
            <w:r>
              <w:rPr>
                <w:rFonts w:ascii="仿宋_GB2312" w:cs="仿宋_GB2312" w:hint="eastAsia"/>
                <w:sz w:val="22"/>
                <w:szCs w:val="22"/>
              </w:rPr>
              <w:t>。</w:t>
            </w:r>
          </w:p>
        </w:tc>
      </w:tr>
      <w:tr w:rsidR="004B7DCE">
        <w:trPr>
          <w:gridAfter w:val="1"/>
          <w:wAfter w:w="8" w:type="dxa"/>
          <w:trHeight w:val="1361"/>
        </w:trPr>
        <w:tc>
          <w:tcPr>
            <w:tcW w:w="1387" w:type="dxa"/>
            <w:gridSpan w:val="2"/>
            <w:tcBorders>
              <w:top w:val="nil"/>
              <w:left w:val="single" w:sz="4" w:space="0" w:color="auto"/>
              <w:bottom w:val="single" w:sz="4" w:space="0" w:color="auto"/>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gridSpan w:val="2"/>
            <w:tcBorders>
              <w:top w:val="single" w:sz="4" w:space="0" w:color="auto"/>
              <w:left w:val="single" w:sz="4" w:space="0" w:color="auto"/>
              <w:bottom w:val="single" w:sz="4" w:space="0" w:color="auto"/>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Ⅰ级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（红色）</w:t>
            </w:r>
          </w:p>
        </w:tc>
        <w:tc>
          <w:tcPr>
            <w:tcW w:w="3907" w:type="dxa"/>
            <w:gridSpan w:val="2"/>
            <w:tcBorders>
              <w:top w:val="single" w:sz="4" w:space="0" w:color="auto"/>
              <w:left w:val="single" w:sz="4" w:space="0" w:color="auto"/>
              <w:bottom w:val="single" w:sz="4" w:space="0" w:color="auto"/>
              <w:right w:val="nil"/>
            </w:tcBorders>
            <w:shd w:val="clear" w:color="auto" w:fill="FFFFFF"/>
            <w:vAlign w:val="center"/>
          </w:tcPr>
          <w:p w:rsidR="004B7DCE" w:rsidRDefault="006E2B5E">
            <w:pPr>
              <w:spacing w:line="300" w:lineRule="exact"/>
              <w:rPr>
                <w:rFonts w:ascii="仿宋_GB2312" w:cs="仿宋_GB2312"/>
                <w:sz w:val="22"/>
                <w:szCs w:val="22"/>
              </w:rPr>
            </w:pPr>
            <w:proofErr w:type="gramStart"/>
            <w:r>
              <w:rPr>
                <w:rFonts w:ascii="仿宋_GB2312" w:cs="仿宋_GB2312" w:hint="eastAsia"/>
                <w:sz w:val="22"/>
                <w:szCs w:val="22"/>
              </w:rPr>
              <w:t>2</w:t>
            </w:r>
            <w:r>
              <w:rPr>
                <w:rFonts w:ascii="仿宋_GB2312" w:cs="仿宋_GB2312" w:hint="eastAsia"/>
                <w:sz w:val="22"/>
                <w:szCs w:val="22"/>
              </w:rPr>
              <w:t>小时内发钟山区</w:t>
            </w:r>
            <w:proofErr w:type="gramEnd"/>
            <w:r>
              <w:rPr>
                <w:rFonts w:ascii="仿宋_GB2312" w:cs="仿宋_GB2312" w:hint="eastAsia"/>
                <w:sz w:val="22"/>
                <w:szCs w:val="22"/>
              </w:rPr>
              <w:t>或其它</w:t>
            </w:r>
            <w:r>
              <w:rPr>
                <w:rFonts w:ascii="仿宋_GB2312" w:cs="仿宋_GB2312" w:hint="eastAsia"/>
                <w:sz w:val="22"/>
                <w:szCs w:val="22"/>
              </w:rPr>
              <w:t>2</w:t>
            </w:r>
            <w:r>
              <w:rPr>
                <w:rFonts w:ascii="仿宋_GB2312" w:cs="仿宋_GB2312" w:hint="eastAsia"/>
                <w:sz w:val="22"/>
                <w:szCs w:val="22"/>
              </w:rPr>
              <w:t>个及以上县（市、区、特区）大部生强烈雷电活动的可能性非常大，或者已经有强烈的雷电活动发生，且可能持续，出现重大雷电灾害事故的可能性非常大</w:t>
            </w:r>
          </w:p>
        </w:tc>
        <w:tc>
          <w:tcPr>
            <w:tcW w:w="7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DCE" w:rsidRDefault="004B7DCE">
            <w:pPr>
              <w:spacing w:line="300" w:lineRule="exact"/>
              <w:rPr>
                <w:rFonts w:ascii="仿宋_GB2312" w:cs="仿宋_GB2312"/>
                <w:sz w:val="22"/>
                <w:szCs w:val="22"/>
              </w:rPr>
            </w:pPr>
          </w:p>
          <w:p w:rsidR="004B7DCE" w:rsidRDefault="006E2B5E">
            <w:pPr>
              <w:spacing w:line="300" w:lineRule="exact"/>
              <w:rPr>
                <w:rFonts w:ascii="仿宋_GB2312" w:cs="仿宋_GB2312"/>
                <w:sz w:val="22"/>
                <w:szCs w:val="22"/>
              </w:rPr>
            </w:pPr>
            <w:r>
              <w:rPr>
                <w:rFonts w:ascii="仿宋_GB2312" w:cs="仿宋_GB2312" w:hint="eastAsia"/>
                <w:sz w:val="22"/>
                <w:szCs w:val="22"/>
              </w:rPr>
              <w:t>1.</w:t>
            </w:r>
            <w:r>
              <w:rPr>
                <w:rFonts w:ascii="仿宋_GB2312" w:cs="仿宋_GB2312" w:hint="eastAsia"/>
                <w:sz w:val="22"/>
                <w:szCs w:val="22"/>
              </w:rPr>
              <w:t>人员应当尽量躲入有防雷设施的建筑物或者汽车内，并关好门窗；</w:t>
            </w:r>
          </w:p>
          <w:p w:rsidR="004B7DCE" w:rsidRDefault="006E2B5E">
            <w:pPr>
              <w:spacing w:line="300" w:lineRule="exact"/>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切勿接触天线、水管、铁丝网、金属门窗、建筑物外墙，远离电线等带电设备和其他类似金属装置；</w:t>
            </w:r>
          </w:p>
          <w:p w:rsidR="004B7DCE" w:rsidRDefault="006E2B5E">
            <w:pPr>
              <w:spacing w:line="300" w:lineRule="exact"/>
              <w:rPr>
                <w:rFonts w:ascii="仿宋_GB2312" w:cs="仿宋_GB2312"/>
                <w:sz w:val="22"/>
                <w:szCs w:val="22"/>
              </w:rPr>
            </w:pPr>
            <w:r>
              <w:rPr>
                <w:rFonts w:ascii="仿宋_GB2312" w:cs="仿宋_GB2312" w:hint="eastAsia"/>
                <w:sz w:val="22"/>
                <w:szCs w:val="22"/>
              </w:rPr>
              <w:t>3.</w:t>
            </w:r>
            <w:r>
              <w:rPr>
                <w:rFonts w:ascii="仿宋_GB2312" w:cs="仿宋_GB2312" w:hint="eastAsia"/>
                <w:sz w:val="22"/>
                <w:szCs w:val="22"/>
              </w:rPr>
              <w:t>尽量不要使用无防雷装置或者防雷装置不完备的电视、电话等电器；</w:t>
            </w:r>
          </w:p>
          <w:p w:rsidR="004B7DCE" w:rsidRDefault="006E2B5E">
            <w:pPr>
              <w:spacing w:line="300" w:lineRule="exact"/>
              <w:rPr>
                <w:rFonts w:ascii="仿宋_GB2312" w:cs="仿宋_GB2312"/>
                <w:sz w:val="22"/>
                <w:szCs w:val="22"/>
              </w:rPr>
            </w:pPr>
            <w:r>
              <w:rPr>
                <w:rFonts w:ascii="仿宋_GB2312" w:cs="仿宋_GB2312" w:hint="eastAsia"/>
                <w:sz w:val="22"/>
                <w:szCs w:val="22"/>
              </w:rPr>
              <w:t>4.</w:t>
            </w:r>
            <w:r>
              <w:rPr>
                <w:rFonts w:ascii="仿宋_GB2312" w:cs="仿宋_GB2312" w:hint="eastAsia"/>
                <w:sz w:val="22"/>
                <w:szCs w:val="22"/>
              </w:rPr>
              <w:t>密切注意雷电预警信息的发布。</w:t>
            </w:r>
          </w:p>
          <w:p w:rsidR="004B7DCE" w:rsidRDefault="004B7DCE">
            <w:pPr>
              <w:spacing w:line="300" w:lineRule="exact"/>
              <w:rPr>
                <w:rFonts w:ascii="仿宋_GB2312" w:cs="仿宋_GB2312"/>
                <w:sz w:val="22"/>
                <w:szCs w:val="22"/>
              </w:rPr>
            </w:pPr>
          </w:p>
        </w:tc>
      </w:tr>
    </w:tbl>
    <w:p w:rsidR="004B7DCE" w:rsidRDefault="004B7DCE">
      <w:pPr>
        <w:rPr>
          <w:rFonts w:ascii="黑体" w:eastAsia="黑体" w:hAnsi="黑体"/>
        </w:rPr>
      </w:pPr>
    </w:p>
    <w:p w:rsidR="004B7DCE" w:rsidRDefault="004B7DCE">
      <w:pPr>
        <w:rPr>
          <w:rFonts w:ascii="黑体" w:eastAsia="黑体" w:hAnsi="黑体"/>
        </w:rPr>
      </w:pPr>
    </w:p>
    <w:tbl>
      <w:tblPr>
        <w:tblW w:w="14355" w:type="dxa"/>
        <w:tblInd w:w="-8" w:type="dxa"/>
        <w:tblCellMar>
          <w:left w:w="10" w:type="dxa"/>
          <w:right w:w="10" w:type="dxa"/>
        </w:tblCellMar>
        <w:tblLook w:val="04A0"/>
      </w:tblPr>
      <w:tblGrid>
        <w:gridCol w:w="8"/>
        <w:gridCol w:w="1379"/>
        <w:gridCol w:w="8"/>
        <w:gridCol w:w="1408"/>
        <w:gridCol w:w="8"/>
        <w:gridCol w:w="3899"/>
        <w:gridCol w:w="8"/>
        <w:gridCol w:w="7629"/>
        <w:gridCol w:w="8"/>
      </w:tblGrid>
      <w:tr w:rsidR="004B7DCE">
        <w:trPr>
          <w:gridAfter w:val="1"/>
          <w:wAfter w:w="8" w:type="dxa"/>
          <w:trHeight w:val="587"/>
        </w:trPr>
        <w:tc>
          <w:tcPr>
            <w:tcW w:w="1387" w:type="dxa"/>
            <w:gridSpan w:val="2"/>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lastRenderedPageBreak/>
              <w:t>灾害类别</w:t>
            </w:r>
          </w:p>
        </w:tc>
        <w:tc>
          <w:tcPr>
            <w:tcW w:w="1416" w:type="dxa"/>
            <w:gridSpan w:val="2"/>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22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预警等级</w:t>
            </w:r>
          </w:p>
        </w:tc>
        <w:tc>
          <w:tcPr>
            <w:tcW w:w="3907" w:type="dxa"/>
            <w:gridSpan w:val="2"/>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预警标准</w:t>
            </w:r>
          </w:p>
        </w:tc>
        <w:tc>
          <w:tcPr>
            <w:tcW w:w="7637" w:type="dxa"/>
            <w:gridSpan w:val="2"/>
            <w:tcBorders>
              <w:top w:val="single" w:sz="4" w:space="0" w:color="auto"/>
              <w:left w:val="single" w:sz="4" w:space="0" w:color="auto"/>
              <w:bottom w:val="nil"/>
              <w:right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防御指南</w:t>
            </w:r>
          </w:p>
        </w:tc>
      </w:tr>
      <w:tr w:rsidR="004B7DCE">
        <w:trPr>
          <w:gridBefore w:val="1"/>
          <w:wBefore w:w="8" w:type="dxa"/>
          <w:trHeight w:val="1691"/>
        </w:trPr>
        <w:tc>
          <w:tcPr>
            <w:tcW w:w="1387" w:type="dxa"/>
            <w:gridSpan w:val="2"/>
            <w:tcBorders>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hAnsi="Calibri" w:hint="eastAsia"/>
                <w:sz w:val="22"/>
                <w:szCs w:val="22"/>
              </w:rPr>
              <w:t>冰雹</w:t>
            </w:r>
          </w:p>
        </w:tc>
        <w:tc>
          <w:tcPr>
            <w:tcW w:w="1416"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Ⅱ级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（橙色）</w:t>
            </w:r>
          </w:p>
        </w:tc>
        <w:tc>
          <w:tcPr>
            <w:tcW w:w="3907"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6</w:t>
            </w:r>
            <w:r>
              <w:rPr>
                <w:rFonts w:ascii="仿宋_GB2312" w:cs="仿宋_GB2312" w:hint="eastAsia"/>
                <w:sz w:val="22"/>
                <w:szCs w:val="22"/>
              </w:rPr>
              <w:t>小时内可能出现冰雹天气，并可能造成较重雹灾。</w:t>
            </w:r>
          </w:p>
        </w:tc>
        <w:tc>
          <w:tcPr>
            <w:tcW w:w="7637" w:type="dxa"/>
            <w:gridSpan w:val="2"/>
            <w:tcBorders>
              <w:top w:val="single" w:sz="4" w:space="0" w:color="auto"/>
              <w:left w:val="single" w:sz="4" w:space="0" w:color="auto"/>
              <w:bottom w:val="nil"/>
              <w:right w:val="single" w:sz="4" w:space="0" w:color="auto"/>
            </w:tcBorders>
            <w:shd w:val="clear" w:color="auto" w:fill="FFFFFF"/>
            <w:vAlign w:val="center"/>
          </w:tcPr>
          <w:p w:rsidR="004B7DCE" w:rsidRDefault="004B7DCE">
            <w:pPr>
              <w:spacing w:line="300" w:lineRule="exact"/>
              <w:rPr>
                <w:rFonts w:ascii="仿宋_GB2312" w:cs="仿宋_GB2312"/>
                <w:sz w:val="22"/>
                <w:szCs w:val="22"/>
              </w:rPr>
            </w:pPr>
          </w:p>
          <w:p w:rsidR="004B7DCE" w:rsidRDefault="006E2B5E">
            <w:pPr>
              <w:spacing w:line="300" w:lineRule="exact"/>
              <w:rPr>
                <w:rFonts w:ascii="仿宋_GB2312" w:cs="仿宋_GB2312"/>
                <w:sz w:val="22"/>
                <w:szCs w:val="22"/>
              </w:rPr>
            </w:pPr>
            <w:r>
              <w:rPr>
                <w:rFonts w:ascii="仿宋_GB2312" w:cs="仿宋_GB2312" w:hint="eastAsia"/>
                <w:sz w:val="22"/>
                <w:szCs w:val="22"/>
              </w:rPr>
              <w:t>1.</w:t>
            </w:r>
            <w:r>
              <w:rPr>
                <w:rFonts w:ascii="仿宋_GB2312" w:cs="仿宋_GB2312" w:hint="eastAsia"/>
                <w:sz w:val="22"/>
                <w:szCs w:val="22"/>
              </w:rPr>
              <w:t>政府及相关部门按照职责做好防冰雹的应急工作；</w:t>
            </w:r>
          </w:p>
          <w:p w:rsidR="004B7DCE" w:rsidRDefault="006E2B5E">
            <w:pPr>
              <w:spacing w:line="300" w:lineRule="exact"/>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气象部门做好人工防雹作业准备并择机进行作业；</w:t>
            </w:r>
          </w:p>
          <w:p w:rsidR="004B7DCE" w:rsidRDefault="006E2B5E">
            <w:pPr>
              <w:spacing w:line="300" w:lineRule="exact"/>
              <w:rPr>
                <w:rFonts w:ascii="仿宋_GB2312" w:cs="仿宋_GB2312"/>
                <w:sz w:val="22"/>
                <w:szCs w:val="22"/>
              </w:rPr>
            </w:pPr>
            <w:r>
              <w:rPr>
                <w:rFonts w:ascii="仿宋_GB2312" w:cs="仿宋_GB2312" w:hint="eastAsia"/>
                <w:sz w:val="22"/>
                <w:szCs w:val="22"/>
              </w:rPr>
              <w:t>3.</w:t>
            </w:r>
            <w:r>
              <w:rPr>
                <w:rFonts w:ascii="仿宋_GB2312" w:cs="仿宋_GB2312" w:hint="eastAsia"/>
                <w:sz w:val="22"/>
                <w:szCs w:val="22"/>
              </w:rPr>
              <w:t>户外行人立即到安全的地方暂避；</w:t>
            </w:r>
          </w:p>
          <w:p w:rsidR="004B7DCE" w:rsidRDefault="006E2B5E">
            <w:pPr>
              <w:spacing w:line="300" w:lineRule="exact"/>
              <w:rPr>
                <w:rFonts w:ascii="仿宋_GB2312" w:cs="仿宋_GB2312"/>
                <w:sz w:val="22"/>
                <w:szCs w:val="22"/>
              </w:rPr>
            </w:pPr>
            <w:r>
              <w:rPr>
                <w:rFonts w:ascii="仿宋_GB2312" w:cs="仿宋_GB2312" w:hint="eastAsia"/>
                <w:sz w:val="22"/>
                <w:szCs w:val="22"/>
              </w:rPr>
              <w:t>4.</w:t>
            </w:r>
            <w:r>
              <w:rPr>
                <w:rFonts w:ascii="仿宋_GB2312" w:cs="仿宋_GB2312" w:hint="eastAsia"/>
                <w:sz w:val="22"/>
                <w:szCs w:val="22"/>
              </w:rPr>
              <w:t>驱赶家禽、牲畜进入有顶蓬的场所，妥善保护易受冰雹袭击的汽车等室外物品或者设备；</w:t>
            </w:r>
          </w:p>
          <w:p w:rsidR="004B7DCE" w:rsidRDefault="006E2B5E">
            <w:pPr>
              <w:spacing w:line="300" w:lineRule="exact"/>
              <w:rPr>
                <w:rFonts w:ascii="仿宋_GB2312" w:cs="仿宋_GB2312"/>
                <w:sz w:val="22"/>
                <w:szCs w:val="22"/>
              </w:rPr>
            </w:pPr>
            <w:r>
              <w:rPr>
                <w:rFonts w:ascii="仿宋_GB2312" w:cs="仿宋_GB2312" w:hint="eastAsia"/>
                <w:sz w:val="22"/>
                <w:szCs w:val="22"/>
              </w:rPr>
              <w:t>5.</w:t>
            </w:r>
            <w:r>
              <w:rPr>
                <w:rFonts w:ascii="仿宋_GB2312" w:cs="仿宋_GB2312" w:hint="eastAsia"/>
                <w:sz w:val="22"/>
                <w:szCs w:val="22"/>
              </w:rPr>
              <w:t>注意防御冰雹天气伴随的雷电灾害。</w:t>
            </w:r>
          </w:p>
          <w:p w:rsidR="004B7DCE" w:rsidRDefault="004B7DCE">
            <w:pPr>
              <w:spacing w:line="300" w:lineRule="exact"/>
              <w:rPr>
                <w:rFonts w:ascii="仿宋_GB2312" w:cs="仿宋_GB2312"/>
                <w:sz w:val="22"/>
                <w:szCs w:val="22"/>
              </w:rPr>
            </w:pPr>
          </w:p>
        </w:tc>
      </w:tr>
      <w:tr w:rsidR="004B7DCE">
        <w:trPr>
          <w:gridAfter w:val="1"/>
          <w:wAfter w:w="8" w:type="dxa"/>
          <w:trHeight w:val="1361"/>
        </w:trPr>
        <w:tc>
          <w:tcPr>
            <w:tcW w:w="1387" w:type="dxa"/>
            <w:gridSpan w:val="2"/>
            <w:tcBorders>
              <w:top w:val="nil"/>
              <w:left w:val="single" w:sz="4" w:space="0" w:color="auto"/>
              <w:bottom w:val="single" w:sz="4" w:space="0" w:color="auto"/>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gridSpan w:val="2"/>
            <w:tcBorders>
              <w:top w:val="single" w:sz="4" w:space="0" w:color="auto"/>
              <w:left w:val="single" w:sz="4" w:space="0" w:color="auto"/>
              <w:bottom w:val="single" w:sz="4" w:space="0" w:color="auto"/>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Ⅰ级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（红色）</w:t>
            </w:r>
          </w:p>
        </w:tc>
        <w:tc>
          <w:tcPr>
            <w:tcW w:w="3907" w:type="dxa"/>
            <w:gridSpan w:val="2"/>
            <w:tcBorders>
              <w:top w:val="single" w:sz="4" w:space="0" w:color="auto"/>
              <w:left w:val="single" w:sz="4" w:space="0" w:color="auto"/>
              <w:bottom w:val="single" w:sz="4" w:space="0" w:color="auto"/>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小时内出现冰雹可能性极大，并可能造成重雹灾。</w:t>
            </w:r>
          </w:p>
        </w:tc>
        <w:tc>
          <w:tcPr>
            <w:tcW w:w="7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1.</w:t>
            </w:r>
            <w:r>
              <w:rPr>
                <w:rFonts w:ascii="仿宋_GB2312" w:cs="仿宋_GB2312" w:hint="eastAsia"/>
                <w:sz w:val="22"/>
                <w:szCs w:val="22"/>
              </w:rPr>
              <w:t>政府及相关部门按照职责做好防冰雹的应急和抢险工作；</w:t>
            </w:r>
          </w:p>
          <w:p w:rsidR="004B7DCE" w:rsidRDefault="006E2B5E">
            <w:pPr>
              <w:spacing w:line="300" w:lineRule="exact"/>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气象部门适时开展人工防雹作业；</w:t>
            </w:r>
          </w:p>
          <w:p w:rsidR="004B7DCE" w:rsidRDefault="006E2B5E">
            <w:pPr>
              <w:spacing w:line="300" w:lineRule="exact"/>
              <w:rPr>
                <w:rFonts w:ascii="仿宋_GB2312" w:cs="仿宋_GB2312"/>
                <w:sz w:val="22"/>
                <w:szCs w:val="22"/>
              </w:rPr>
            </w:pPr>
            <w:r>
              <w:rPr>
                <w:rFonts w:ascii="仿宋_GB2312" w:cs="仿宋_GB2312" w:hint="eastAsia"/>
                <w:sz w:val="22"/>
                <w:szCs w:val="22"/>
              </w:rPr>
              <w:t>3.</w:t>
            </w:r>
            <w:r>
              <w:rPr>
                <w:rFonts w:ascii="仿宋_GB2312" w:cs="仿宋_GB2312" w:hint="eastAsia"/>
                <w:sz w:val="22"/>
                <w:szCs w:val="22"/>
              </w:rPr>
              <w:t>户外行人立即到安全的地方暂避；</w:t>
            </w:r>
          </w:p>
          <w:p w:rsidR="004B7DCE" w:rsidRDefault="006E2B5E">
            <w:pPr>
              <w:spacing w:line="300" w:lineRule="exact"/>
              <w:rPr>
                <w:rFonts w:ascii="仿宋_GB2312" w:cs="仿宋_GB2312"/>
                <w:sz w:val="22"/>
                <w:szCs w:val="22"/>
              </w:rPr>
            </w:pPr>
            <w:r>
              <w:rPr>
                <w:rFonts w:ascii="仿宋_GB2312" w:cs="仿宋_GB2312" w:hint="eastAsia"/>
                <w:sz w:val="22"/>
                <w:szCs w:val="22"/>
              </w:rPr>
              <w:t>4.</w:t>
            </w:r>
            <w:r>
              <w:rPr>
                <w:rFonts w:ascii="仿宋_GB2312" w:cs="仿宋_GB2312" w:hint="eastAsia"/>
                <w:sz w:val="22"/>
                <w:szCs w:val="22"/>
              </w:rPr>
              <w:t>驱赶家禽、牲畜进入有顶蓬的场所，妥善保护易受冰雹袭击的汽车等室外物品或者设备；</w:t>
            </w:r>
          </w:p>
          <w:p w:rsidR="004B7DCE" w:rsidRDefault="006E2B5E">
            <w:pPr>
              <w:spacing w:line="300" w:lineRule="exact"/>
              <w:rPr>
                <w:rFonts w:ascii="仿宋_GB2312" w:cs="仿宋_GB2312"/>
                <w:sz w:val="22"/>
                <w:szCs w:val="22"/>
              </w:rPr>
            </w:pPr>
            <w:r>
              <w:rPr>
                <w:rFonts w:ascii="仿宋_GB2312" w:cs="仿宋_GB2312" w:hint="eastAsia"/>
                <w:sz w:val="22"/>
                <w:szCs w:val="22"/>
              </w:rPr>
              <w:t>5.</w:t>
            </w:r>
            <w:r>
              <w:rPr>
                <w:rFonts w:ascii="仿宋_GB2312" w:cs="仿宋_GB2312" w:hint="eastAsia"/>
                <w:sz w:val="22"/>
                <w:szCs w:val="22"/>
              </w:rPr>
              <w:t>注意防御冰雹天气伴随的雷电灾害。</w:t>
            </w:r>
          </w:p>
          <w:p w:rsidR="004B7DCE" w:rsidRDefault="004B7DCE">
            <w:pPr>
              <w:spacing w:line="300" w:lineRule="exact"/>
              <w:rPr>
                <w:rFonts w:ascii="仿宋_GB2312" w:cs="仿宋_GB2312"/>
                <w:sz w:val="22"/>
                <w:szCs w:val="22"/>
              </w:rPr>
            </w:pPr>
          </w:p>
        </w:tc>
      </w:tr>
    </w:tbl>
    <w:p w:rsidR="004B7DCE" w:rsidRDefault="004B7DCE">
      <w:pPr>
        <w:rPr>
          <w:rFonts w:ascii="黑体" w:eastAsia="黑体" w:hAnsi="黑体"/>
        </w:rPr>
      </w:pPr>
    </w:p>
    <w:p w:rsidR="004B7DCE" w:rsidRDefault="004B7DCE">
      <w:pPr>
        <w:rPr>
          <w:rFonts w:ascii="黑体" w:eastAsia="黑体" w:hAnsi="黑体"/>
        </w:rPr>
      </w:pPr>
    </w:p>
    <w:p w:rsidR="004B7DCE" w:rsidRDefault="004B7DCE">
      <w:pPr>
        <w:rPr>
          <w:rFonts w:ascii="黑体" w:eastAsia="黑体" w:hAnsi="黑体"/>
        </w:rPr>
      </w:pPr>
    </w:p>
    <w:p w:rsidR="004B7DCE" w:rsidRDefault="004B7DCE">
      <w:pPr>
        <w:rPr>
          <w:rFonts w:ascii="黑体" w:eastAsia="黑体" w:hAnsi="黑体"/>
        </w:rPr>
      </w:pPr>
    </w:p>
    <w:p w:rsidR="004B7DCE" w:rsidRDefault="004B7DCE">
      <w:pPr>
        <w:rPr>
          <w:rFonts w:ascii="黑体" w:eastAsia="黑体" w:hAnsi="黑体"/>
        </w:rPr>
      </w:pPr>
    </w:p>
    <w:tbl>
      <w:tblPr>
        <w:tblW w:w="14355" w:type="dxa"/>
        <w:tblInd w:w="-8" w:type="dxa"/>
        <w:tblCellMar>
          <w:left w:w="10" w:type="dxa"/>
          <w:right w:w="10" w:type="dxa"/>
        </w:tblCellMar>
        <w:tblLook w:val="04A0"/>
      </w:tblPr>
      <w:tblGrid>
        <w:gridCol w:w="8"/>
        <w:gridCol w:w="1379"/>
        <w:gridCol w:w="8"/>
        <w:gridCol w:w="1408"/>
        <w:gridCol w:w="8"/>
        <w:gridCol w:w="3899"/>
        <w:gridCol w:w="8"/>
        <w:gridCol w:w="7629"/>
        <w:gridCol w:w="8"/>
      </w:tblGrid>
      <w:tr w:rsidR="004B7DCE">
        <w:trPr>
          <w:gridAfter w:val="1"/>
          <w:wAfter w:w="8" w:type="dxa"/>
          <w:trHeight w:val="587"/>
        </w:trPr>
        <w:tc>
          <w:tcPr>
            <w:tcW w:w="1387" w:type="dxa"/>
            <w:gridSpan w:val="2"/>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lastRenderedPageBreak/>
              <w:t>灾害类别</w:t>
            </w:r>
          </w:p>
        </w:tc>
        <w:tc>
          <w:tcPr>
            <w:tcW w:w="1416" w:type="dxa"/>
            <w:gridSpan w:val="2"/>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22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预警等级</w:t>
            </w:r>
          </w:p>
        </w:tc>
        <w:tc>
          <w:tcPr>
            <w:tcW w:w="3907" w:type="dxa"/>
            <w:gridSpan w:val="2"/>
            <w:tcBorders>
              <w:top w:val="single" w:sz="4" w:space="0" w:color="auto"/>
              <w:left w:val="single" w:sz="4" w:space="0" w:color="auto"/>
              <w:bottom w:val="nil"/>
              <w:right w:val="nil"/>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预警标准</w:t>
            </w:r>
          </w:p>
        </w:tc>
        <w:tc>
          <w:tcPr>
            <w:tcW w:w="7637" w:type="dxa"/>
            <w:gridSpan w:val="2"/>
            <w:tcBorders>
              <w:top w:val="single" w:sz="4" w:space="0" w:color="auto"/>
              <w:left w:val="single" w:sz="4" w:space="0" w:color="auto"/>
              <w:bottom w:val="nil"/>
              <w:right w:val="single" w:sz="4" w:space="0" w:color="auto"/>
            </w:tcBorders>
            <w:shd w:val="clear" w:color="auto" w:fill="FFFFFF"/>
            <w:vAlign w:val="center"/>
          </w:tcPr>
          <w:p w:rsidR="004B7DCE" w:rsidRDefault="006E2B5E">
            <w:pPr>
              <w:pStyle w:val="Other1"/>
              <w:spacing w:line="300" w:lineRule="exact"/>
              <w:ind w:firstLine="0"/>
              <w:jc w:val="center"/>
              <w:rPr>
                <w:rFonts w:ascii="仿宋_GB2312" w:eastAsia="仿宋_GB2312" w:hAnsi="黑体" w:cs="Times New Roman"/>
                <w:b/>
                <w:bCs/>
                <w:sz w:val="24"/>
                <w:szCs w:val="24"/>
              </w:rPr>
            </w:pPr>
            <w:r>
              <w:rPr>
                <w:rFonts w:ascii="仿宋_GB2312" w:eastAsia="仿宋_GB2312" w:hAnsi="黑体" w:cs="仿宋_GB2312" w:hint="eastAsia"/>
                <w:b/>
                <w:bCs/>
                <w:sz w:val="24"/>
                <w:szCs w:val="24"/>
              </w:rPr>
              <w:t>防御指南</w:t>
            </w:r>
          </w:p>
        </w:tc>
      </w:tr>
      <w:tr w:rsidR="004B7DCE">
        <w:trPr>
          <w:gridBefore w:val="1"/>
          <w:wBefore w:w="8" w:type="dxa"/>
          <w:trHeight w:val="1090"/>
        </w:trPr>
        <w:tc>
          <w:tcPr>
            <w:tcW w:w="1387" w:type="dxa"/>
            <w:gridSpan w:val="2"/>
            <w:vMerge w:val="restart"/>
            <w:tcBorders>
              <w:top w:val="single" w:sz="4" w:space="0" w:color="auto"/>
              <w:left w:val="single" w:sz="4" w:space="0" w:color="auto"/>
              <w:right w:val="nil"/>
            </w:tcBorders>
            <w:shd w:val="clear" w:color="auto" w:fill="FFFFFF"/>
            <w:vAlign w:val="center"/>
          </w:tcPr>
          <w:p w:rsidR="004B7DCE" w:rsidRDefault="004B7DCE">
            <w:pPr>
              <w:spacing w:line="300" w:lineRule="exact"/>
              <w:jc w:val="center"/>
              <w:rPr>
                <w:rFonts w:ascii="仿宋_GB2312" w:cs="仿宋_GB2312"/>
                <w:sz w:val="22"/>
                <w:szCs w:val="22"/>
              </w:rPr>
            </w:pPr>
          </w:p>
          <w:p w:rsidR="004B7DCE" w:rsidRDefault="004B7DCE">
            <w:pPr>
              <w:spacing w:line="300" w:lineRule="exact"/>
              <w:jc w:val="center"/>
              <w:rPr>
                <w:rFonts w:ascii="仿宋_GB2312" w:cs="仿宋_GB2312"/>
                <w:sz w:val="22"/>
                <w:szCs w:val="22"/>
              </w:rPr>
            </w:pPr>
          </w:p>
          <w:p w:rsidR="004B7DCE" w:rsidRDefault="004B7DCE">
            <w:pPr>
              <w:spacing w:line="300" w:lineRule="exact"/>
              <w:jc w:val="center"/>
              <w:rPr>
                <w:rFonts w:ascii="仿宋_GB2312" w:cs="仿宋_GB2312"/>
                <w:sz w:val="22"/>
                <w:szCs w:val="22"/>
              </w:rPr>
            </w:pPr>
          </w:p>
          <w:p w:rsidR="004B7DCE" w:rsidRDefault="004B7DCE">
            <w:pPr>
              <w:spacing w:line="300" w:lineRule="exact"/>
              <w:jc w:val="center"/>
              <w:rPr>
                <w:rFonts w:ascii="仿宋_GB2312" w:cs="仿宋_GB2312"/>
                <w:sz w:val="22"/>
                <w:szCs w:val="22"/>
              </w:rPr>
            </w:pPr>
          </w:p>
          <w:p w:rsidR="004B7DCE" w:rsidRDefault="006E2B5E">
            <w:pPr>
              <w:spacing w:line="300" w:lineRule="exact"/>
              <w:jc w:val="center"/>
              <w:rPr>
                <w:rFonts w:ascii="仿宋_GB2312" w:hAnsi="Calibri"/>
                <w:sz w:val="22"/>
                <w:szCs w:val="22"/>
              </w:rPr>
            </w:pPr>
            <w:r>
              <w:rPr>
                <w:rFonts w:ascii="仿宋_GB2312" w:cs="仿宋_GB2312" w:hint="eastAsia"/>
                <w:sz w:val="22"/>
                <w:szCs w:val="22"/>
              </w:rPr>
              <w:t>大风</w:t>
            </w:r>
          </w:p>
        </w:tc>
        <w:tc>
          <w:tcPr>
            <w:tcW w:w="1416"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Ⅳ级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（蓝色）</w:t>
            </w:r>
          </w:p>
        </w:tc>
        <w:tc>
          <w:tcPr>
            <w:tcW w:w="3907"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预计</w:t>
            </w:r>
            <w:r>
              <w:rPr>
                <w:rFonts w:ascii="仿宋_GB2312" w:cs="仿宋_GB2312" w:hint="eastAsia"/>
                <w:sz w:val="22"/>
                <w:szCs w:val="22"/>
              </w:rPr>
              <w:t>24</w:t>
            </w:r>
            <w:r>
              <w:rPr>
                <w:rFonts w:ascii="仿宋_GB2312" w:cs="仿宋_GB2312" w:hint="eastAsia"/>
                <w:sz w:val="22"/>
                <w:szCs w:val="22"/>
              </w:rPr>
              <w:t>小时内</w:t>
            </w:r>
            <w:r>
              <w:rPr>
                <w:rFonts w:ascii="仿宋_GB2312" w:cs="仿宋_GB2312" w:hint="eastAsia"/>
                <w:sz w:val="22"/>
                <w:szCs w:val="22"/>
              </w:rPr>
              <w:t xml:space="preserve"> 2</w:t>
            </w:r>
            <w:r>
              <w:rPr>
                <w:rFonts w:ascii="仿宋_GB2312" w:cs="仿宋_GB2312" w:hint="eastAsia"/>
                <w:sz w:val="22"/>
                <w:szCs w:val="22"/>
              </w:rPr>
              <w:t>个及以上县</w:t>
            </w:r>
            <w:r>
              <w:rPr>
                <w:rFonts w:ascii="仿宋_GB2312" w:cs="仿宋_GB2312" w:hint="eastAsia"/>
                <w:sz w:val="22"/>
                <w:szCs w:val="22"/>
              </w:rPr>
              <w:t>(</w:t>
            </w:r>
            <w:r>
              <w:rPr>
                <w:rFonts w:ascii="仿宋_GB2312" w:cs="仿宋_GB2312" w:hint="eastAsia"/>
                <w:sz w:val="22"/>
                <w:szCs w:val="22"/>
              </w:rPr>
              <w:t>市、区、特区</w:t>
            </w:r>
            <w:r>
              <w:rPr>
                <w:rFonts w:ascii="仿宋_GB2312" w:cs="仿宋_GB2312" w:hint="eastAsia"/>
                <w:sz w:val="22"/>
                <w:szCs w:val="22"/>
              </w:rPr>
              <w:t>)</w:t>
            </w:r>
            <w:r>
              <w:rPr>
                <w:rFonts w:ascii="仿宋_GB2312" w:cs="仿宋_GB2312" w:hint="eastAsia"/>
                <w:sz w:val="22"/>
                <w:szCs w:val="22"/>
              </w:rPr>
              <w:t>大部可能受大风影响</w:t>
            </w:r>
            <w:r>
              <w:rPr>
                <w:rFonts w:ascii="仿宋_GB2312" w:cs="仿宋_GB2312" w:hint="eastAsia"/>
                <w:sz w:val="22"/>
                <w:szCs w:val="22"/>
              </w:rPr>
              <w:t>,</w:t>
            </w:r>
            <w:r>
              <w:rPr>
                <w:rFonts w:ascii="仿宋_GB2312" w:cs="仿宋_GB2312" w:hint="eastAsia"/>
                <w:sz w:val="22"/>
                <w:szCs w:val="22"/>
              </w:rPr>
              <w:t>平均风力可达</w:t>
            </w:r>
            <w:r>
              <w:rPr>
                <w:rFonts w:ascii="仿宋_GB2312" w:cs="仿宋_GB2312" w:hint="eastAsia"/>
                <w:sz w:val="22"/>
                <w:szCs w:val="22"/>
              </w:rPr>
              <w:t>6</w:t>
            </w:r>
            <w:r>
              <w:rPr>
                <w:rFonts w:ascii="仿宋_GB2312" w:cs="仿宋_GB2312" w:hint="eastAsia"/>
                <w:sz w:val="22"/>
                <w:szCs w:val="22"/>
              </w:rPr>
              <w:t>级以上，或者阵风</w:t>
            </w:r>
            <w:r>
              <w:rPr>
                <w:rFonts w:ascii="仿宋_GB2312" w:cs="仿宋_GB2312" w:hint="eastAsia"/>
                <w:sz w:val="22"/>
                <w:szCs w:val="22"/>
              </w:rPr>
              <w:t>7</w:t>
            </w:r>
            <w:r>
              <w:rPr>
                <w:rFonts w:ascii="仿宋_GB2312" w:cs="仿宋_GB2312" w:hint="eastAsia"/>
                <w:sz w:val="22"/>
                <w:szCs w:val="22"/>
              </w:rPr>
              <w:t>级以上；或者已经受大风影响</w:t>
            </w:r>
            <w:r>
              <w:rPr>
                <w:rFonts w:ascii="仿宋_GB2312" w:cs="仿宋_GB2312" w:hint="eastAsia"/>
                <w:sz w:val="22"/>
                <w:szCs w:val="22"/>
              </w:rPr>
              <w:t xml:space="preserve">, </w:t>
            </w:r>
            <w:r>
              <w:rPr>
                <w:rFonts w:ascii="仿宋_GB2312" w:cs="仿宋_GB2312" w:hint="eastAsia"/>
                <w:sz w:val="22"/>
                <w:szCs w:val="22"/>
              </w:rPr>
              <w:t>平均风力为</w:t>
            </w:r>
            <w:r>
              <w:rPr>
                <w:rFonts w:ascii="仿宋_GB2312" w:cs="仿宋_GB2312" w:hint="eastAsia"/>
                <w:sz w:val="22"/>
                <w:szCs w:val="22"/>
              </w:rPr>
              <w:t>6</w:t>
            </w:r>
            <w:r>
              <w:rPr>
                <w:rFonts w:ascii="仿宋_GB2312" w:cs="仿宋_GB2312" w:hint="eastAsia"/>
                <w:sz w:val="22"/>
                <w:szCs w:val="22"/>
              </w:rPr>
              <w:t>～</w:t>
            </w:r>
            <w:r>
              <w:rPr>
                <w:rFonts w:ascii="仿宋_GB2312" w:cs="仿宋_GB2312" w:hint="eastAsia"/>
                <w:sz w:val="22"/>
                <w:szCs w:val="22"/>
              </w:rPr>
              <w:t>7</w:t>
            </w:r>
            <w:r>
              <w:rPr>
                <w:rFonts w:ascii="仿宋_GB2312" w:cs="仿宋_GB2312" w:hint="eastAsia"/>
                <w:sz w:val="22"/>
                <w:szCs w:val="22"/>
              </w:rPr>
              <w:t>级，或者阵风</w:t>
            </w:r>
            <w:r>
              <w:rPr>
                <w:rFonts w:ascii="仿宋_GB2312" w:cs="仿宋_GB2312" w:hint="eastAsia"/>
                <w:sz w:val="22"/>
                <w:szCs w:val="22"/>
              </w:rPr>
              <w:t>7</w:t>
            </w:r>
            <w:r>
              <w:rPr>
                <w:rFonts w:ascii="仿宋_GB2312" w:cs="仿宋_GB2312" w:hint="eastAsia"/>
                <w:sz w:val="22"/>
                <w:szCs w:val="22"/>
              </w:rPr>
              <w:t>～</w:t>
            </w:r>
            <w:r>
              <w:rPr>
                <w:rFonts w:ascii="仿宋_GB2312" w:cs="仿宋_GB2312" w:hint="eastAsia"/>
                <w:sz w:val="22"/>
                <w:szCs w:val="22"/>
              </w:rPr>
              <w:t>8</w:t>
            </w:r>
            <w:r>
              <w:rPr>
                <w:rFonts w:ascii="仿宋_GB2312" w:cs="仿宋_GB2312" w:hint="eastAsia"/>
                <w:sz w:val="22"/>
                <w:szCs w:val="22"/>
              </w:rPr>
              <w:t>级并可能持续。</w:t>
            </w:r>
          </w:p>
          <w:p w:rsidR="004B7DCE" w:rsidRDefault="004B7DCE">
            <w:pPr>
              <w:spacing w:line="300" w:lineRule="exact"/>
              <w:rPr>
                <w:rFonts w:ascii="仿宋_GB2312" w:cs="仿宋_GB2312"/>
                <w:sz w:val="22"/>
                <w:szCs w:val="22"/>
              </w:rPr>
            </w:pPr>
          </w:p>
        </w:tc>
        <w:tc>
          <w:tcPr>
            <w:tcW w:w="7637" w:type="dxa"/>
            <w:gridSpan w:val="2"/>
            <w:tcBorders>
              <w:top w:val="single" w:sz="4" w:space="0" w:color="auto"/>
              <w:left w:val="single" w:sz="4" w:space="0" w:color="auto"/>
              <w:bottom w:val="nil"/>
              <w:right w:val="single" w:sz="4" w:space="0" w:color="auto"/>
            </w:tcBorders>
            <w:shd w:val="clear" w:color="auto" w:fill="FFFFFF"/>
            <w:vAlign w:val="center"/>
          </w:tcPr>
          <w:p w:rsidR="004B7DCE" w:rsidRDefault="006E2B5E">
            <w:pPr>
              <w:adjustRightInd w:val="0"/>
              <w:snapToGrid w:val="0"/>
              <w:spacing w:line="240" w:lineRule="exact"/>
              <w:ind w:firstLineChars="200" w:firstLine="440"/>
              <w:rPr>
                <w:rFonts w:ascii="仿宋_GB2312" w:cs="仿宋_GB2312"/>
                <w:sz w:val="22"/>
                <w:szCs w:val="22"/>
              </w:rPr>
            </w:pPr>
            <w:r>
              <w:rPr>
                <w:rFonts w:ascii="仿宋_GB2312" w:cs="仿宋_GB2312" w:hint="eastAsia"/>
                <w:sz w:val="22"/>
                <w:szCs w:val="22"/>
              </w:rPr>
              <w:t>1.</w:t>
            </w:r>
            <w:r>
              <w:rPr>
                <w:rFonts w:ascii="仿宋_GB2312" w:cs="仿宋_GB2312" w:hint="eastAsia"/>
                <w:sz w:val="22"/>
                <w:szCs w:val="22"/>
              </w:rPr>
              <w:t>政府及相关部门按照职责做好防大风工作；</w:t>
            </w:r>
          </w:p>
          <w:p w:rsidR="004B7DCE" w:rsidRDefault="006E2B5E">
            <w:pPr>
              <w:spacing w:line="240" w:lineRule="exact"/>
              <w:ind w:firstLineChars="200" w:firstLine="440"/>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关好门窗，加固围板、棚架、广告牌等易被风吹动的搭建物，妥善安置易受大风影响的室外物品，遮盖建筑物资；</w:t>
            </w:r>
          </w:p>
          <w:p w:rsidR="004B7DCE" w:rsidRDefault="006E2B5E">
            <w:pPr>
              <w:spacing w:line="240" w:lineRule="exact"/>
              <w:ind w:firstLineChars="200" w:firstLine="440"/>
              <w:rPr>
                <w:rFonts w:ascii="仿宋_GB2312" w:cs="仿宋_GB2312"/>
                <w:sz w:val="22"/>
                <w:szCs w:val="22"/>
              </w:rPr>
            </w:pPr>
            <w:r>
              <w:rPr>
                <w:rFonts w:ascii="仿宋_GB2312" w:cs="仿宋_GB2312" w:hint="eastAsia"/>
                <w:sz w:val="22"/>
                <w:szCs w:val="22"/>
              </w:rPr>
              <w:t xml:space="preserve">3. </w:t>
            </w:r>
            <w:r>
              <w:rPr>
                <w:rFonts w:ascii="仿宋_GB2312" w:cs="仿宋_GB2312" w:hint="eastAsia"/>
                <w:sz w:val="22"/>
                <w:szCs w:val="22"/>
              </w:rPr>
              <w:t>相关水域水上作业和过往船舶采取积极的应对措施，如回港避风或者绕道航行等；</w:t>
            </w:r>
            <w:r>
              <w:rPr>
                <w:rFonts w:ascii="仿宋_GB2312" w:cs="仿宋_GB2312" w:hint="eastAsia"/>
                <w:sz w:val="22"/>
                <w:szCs w:val="22"/>
              </w:rPr>
              <w:t xml:space="preserve"> </w:t>
            </w:r>
          </w:p>
          <w:p w:rsidR="004B7DCE" w:rsidRDefault="006E2B5E">
            <w:pPr>
              <w:spacing w:line="240" w:lineRule="exact"/>
              <w:ind w:firstLineChars="200" w:firstLine="440"/>
              <w:rPr>
                <w:rFonts w:ascii="仿宋_GB2312" w:cs="仿宋_GB2312"/>
                <w:sz w:val="22"/>
                <w:szCs w:val="22"/>
              </w:rPr>
            </w:pPr>
            <w:r>
              <w:rPr>
                <w:rFonts w:ascii="仿宋_GB2312" w:cs="仿宋_GB2312" w:hint="eastAsia"/>
                <w:sz w:val="22"/>
                <w:szCs w:val="22"/>
              </w:rPr>
              <w:t>4.</w:t>
            </w:r>
            <w:r>
              <w:rPr>
                <w:rFonts w:ascii="仿宋_GB2312" w:cs="仿宋_GB2312" w:hint="eastAsia"/>
                <w:sz w:val="22"/>
                <w:szCs w:val="22"/>
              </w:rPr>
              <w:t>行人注意尽量少骑自行车，刮风时不要在广告牌、临时搭建物等下面逗留；</w:t>
            </w:r>
          </w:p>
          <w:p w:rsidR="004B7DCE" w:rsidRDefault="006E2B5E">
            <w:pPr>
              <w:adjustRightInd w:val="0"/>
              <w:snapToGrid w:val="0"/>
              <w:spacing w:line="240" w:lineRule="exact"/>
              <w:ind w:firstLineChars="200" w:firstLine="440"/>
              <w:rPr>
                <w:rFonts w:ascii="仿宋_GB2312" w:hAnsi="Calibri"/>
                <w:sz w:val="22"/>
                <w:szCs w:val="22"/>
              </w:rPr>
            </w:pPr>
            <w:r>
              <w:rPr>
                <w:rFonts w:ascii="仿宋_GB2312" w:cs="仿宋_GB2312" w:hint="eastAsia"/>
                <w:sz w:val="22"/>
                <w:szCs w:val="22"/>
              </w:rPr>
              <w:t>5.</w:t>
            </w:r>
            <w:r>
              <w:rPr>
                <w:rFonts w:ascii="仿宋_GB2312" w:cs="仿宋_GB2312" w:hint="eastAsia"/>
                <w:sz w:val="22"/>
                <w:szCs w:val="22"/>
              </w:rPr>
              <w:t>有关部门和单位注意森林、草原等防火。</w:t>
            </w:r>
          </w:p>
        </w:tc>
      </w:tr>
      <w:tr w:rsidR="004B7DCE">
        <w:trPr>
          <w:gridBefore w:val="1"/>
          <w:wBefore w:w="8" w:type="dxa"/>
          <w:trHeight w:val="1122"/>
        </w:trPr>
        <w:tc>
          <w:tcPr>
            <w:tcW w:w="1387" w:type="dxa"/>
            <w:gridSpan w:val="2"/>
            <w:vMerge/>
            <w:tcBorders>
              <w:left w:val="single" w:sz="4" w:space="0" w:color="auto"/>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Ⅲ级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（黄色）</w:t>
            </w:r>
          </w:p>
        </w:tc>
        <w:tc>
          <w:tcPr>
            <w:tcW w:w="3907"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12</w:t>
            </w:r>
            <w:r>
              <w:rPr>
                <w:rFonts w:ascii="仿宋_GB2312" w:cs="仿宋_GB2312" w:hint="eastAsia"/>
                <w:sz w:val="22"/>
                <w:szCs w:val="22"/>
              </w:rPr>
              <w:t>小时内</w:t>
            </w:r>
            <w:r>
              <w:rPr>
                <w:rFonts w:ascii="仿宋_GB2312" w:cs="仿宋_GB2312" w:hint="eastAsia"/>
                <w:sz w:val="22"/>
                <w:szCs w:val="22"/>
              </w:rPr>
              <w:t>2</w:t>
            </w:r>
            <w:r>
              <w:rPr>
                <w:rFonts w:ascii="仿宋_GB2312" w:cs="仿宋_GB2312" w:hint="eastAsia"/>
                <w:sz w:val="22"/>
                <w:szCs w:val="22"/>
              </w:rPr>
              <w:t>个及以上县</w:t>
            </w:r>
            <w:r>
              <w:rPr>
                <w:rFonts w:ascii="仿宋_GB2312" w:cs="仿宋_GB2312" w:hint="eastAsia"/>
                <w:sz w:val="22"/>
                <w:szCs w:val="22"/>
              </w:rPr>
              <w:t>(</w:t>
            </w:r>
            <w:r>
              <w:rPr>
                <w:rFonts w:ascii="仿宋_GB2312" w:cs="仿宋_GB2312" w:hint="eastAsia"/>
                <w:sz w:val="22"/>
                <w:szCs w:val="22"/>
              </w:rPr>
              <w:t>市、区、特区</w:t>
            </w:r>
            <w:r>
              <w:rPr>
                <w:rFonts w:ascii="仿宋_GB2312" w:cs="仿宋_GB2312" w:hint="eastAsia"/>
                <w:sz w:val="22"/>
                <w:szCs w:val="22"/>
              </w:rPr>
              <w:t>)</w:t>
            </w:r>
            <w:r>
              <w:rPr>
                <w:rFonts w:ascii="仿宋_GB2312" w:cs="仿宋_GB2312" w:hint="eastAsia"/>
                <w:sz w:val="22"/>
                <w:szCs w:val="22"/>
              </w:rPr>
              <w:t>大部可能受大风影响</w:t>
            </w:r>
            <w:r>
              <w:rPr>
                <w:rFonts w:ascii="仿宋_GB2312" w:cs="仿宋_GB2312" w:hint="eastAsia"/>
                <w:sz w:val="22"/>
                <w:szCs w:val="22"/>
              </w:rPr>
              <w:t>,</w:t>
            </w:r>
            <w:r>
              <w:rPr>
                <w:rFonts w:ascii="仿宋_GB2312" w:cs="仿宋_GB2312" w:hint="eastAsia"/>
                <w:sz w:val="22"/>
                <w:szCs w:val="22"/>
              </w:rPr>
              <w:t>平均风力可达</w:t>
            </w:r>
            <w:r>
              <w:rPr>
                <w:rFonts w:ascii="仿宋_GB2312" w:cs="仿宋_GB2312" w:hint="eastAsia"/>
                <w:sz w:val="22"/>
                <w:szCs w:val="22"/>
              </w:rPr>
              <w:t>8</w:t>
            </w:r>
            <w:r>
              <w:rPr>
                <w:rFonts w:ascii="仿宋_GB2312" w:cs="仿宋_GB2312" w:hint="eastAsia"/>
                <w:sz w:val="22"/>
                <w:szCs w:val="22"/>
              </w:rPr>
              <w:t>级以上，或者阵风</w:t>
            </w:r>
            <w:r>
              <w:rPr>
                <w:rFonts w:ascii="仿宋_GB2312" w:cs="仿宋_GB2312" w:hint="eastAsia"/>
                <w:sz w:val="22"/>
                <w:szCs w:val="22"/>
              </w:rPr>
              <w:t>9</w:t>
            </w:r>
            <w:r>
              <w:rPr>
                <w:rFonts w:ascii="仿宋_GB2312" w:cs="仿宋_GB2312" w:hint="eastAsia"/>
                <w:sz w:val="22"/>
                <w:szCs w:val="22"/>
              </w:rPr>
              <w:t>级以上；或者已经受大风影响</w:t>
            </w:r>
            <w:r>
              <w:rPr>
                <w:rFonts w:ascii="仿宋_GB2312" w:cs="仿宋_GB2312" w:hint="eastAsia"/>
                <w:sz w:val="22"/>
                <w:szCs w:val="22"/>
              </w:rPr>
              <w:t xml:space="preserve">, </w:t>
            </w:r>
            <w:r>
              <w:rPr>
                <w:rFonts w:ascii="仿宋_GB2312" w:cs="仿宋_GB2312" w:hint="eastAsia"/>
                <w:sz w:val="22"/>
                <w:szCs w:val="22"/>
              </w:rPr>
              <w:t>平均风力为</w:t>
            </w:r>
            <w:r>
              <w:rPr>
                <w:rFonts w:ascii="仿宋_GB2312" w:cs="仿宋_GB2312" w:hint="eastAsia"/>
                <w:sz w:val="22"/>
                <w:szCs w:val="22"/>
              </w:rPr>
              <w:t>8</w:t>
            </w:r>
            <w:r>
              <w:rPr>
                <w:rFonts w:ascii="仿宋_GB2312" w:cs="仿宋_GB2312" w:hint="eastAsia"/>
                <w:sz w:val="22"/>
                <w:szCs w:val="22"/>
              </w:rPr>
              <w:t>～</w:t>
            </w:r>
            <w:r>
              <w:rPr>
                <w:rFonts w:ascii="仿宋_GB2312" w:cs="仿宋_GB2312" w:hint="eastAsia"/>
                <w:sz w:val="22"/>
                <w:szCs w:val="22"/>
              </w:rPr>
              <w:t>9</w:t>
            </w:r>
            <w:r>
              <w:rPr>
                <w:rFonts w:ascii="仿宋_GB2312" w:cs="仿宋_GB2312" w:hint="eastAsia"/>
                <w:sz w:val="22"/>
                <w:szCs w:val="22"/>
              </w:rPr>
              <w:t>级，或者阵风</w:t>
            </w:r>
            <w:r>
              <w:rPr>
                <w:rFonts w:ascii="仿宋_GB2312" w:cs="仿宋_GB2312" w:hint="eastAsia"/>
                <w:sz w:val="22"/>
                <w:szCs w:val="22"/>
              </w:rPr>
              <w:t>9</w:t>
            </w:r>
            <w:r>
              <w:rPr>
                <w:rFonts w:ascii="仿宋_GB2312" w:cs="仿宋_GB2312" w:hint="eastAsia"/>
                <w:sz w:val="22"/>
                <w:szCs w:val="22"/>
              </w:rPr>
              <w:t>～</w:t>
            </w:r>
            <w:r>
              <w:rPr>
                <w:rFonts w:ascii="仿宋_GB2312" w:cs="仿宋_GB2312" w:hint="eastAsia"/>
                <w:sz w:val="22"/>
                <w:szCs w:val="22"/>
              </w:rPr>
              <w:t>10</w:t>
            </w:r>
            <w:r>
              <w:rPr>
                <w:rFonts w:ascii="仿宋_GB2312" w:cs="仿宋_GB2312" w:hint="eastAsia"/>
                <w:sz w:val="22"/>
                <w:szCs w:val="22"/>
              </w:rPr>
              <w:t>级并可能持续。</w:t>
            </w:r>
          </w:p>
        </w:tc>
        <w:tc>
          <w:tcPr>
            <w:tcW w:w="7637" w:type="dxa"/>
            <w:gridSpan w:val="2"/>
            <w:tcBorders>
              <w:top w:val="single" w:sz="4" w:space="0" w:color="auto"/>
              <w:left w:val="single" w:sz="4" w:space="0" w:color="auto"/>
              <w:bottom w:val="nil"/>
              <w:right w:val="single" w:sz="4" w:space="0" w:color="auto"/>
            </w:tcBorders>
            <w:shd w:val="clear" w:color="auto" w:fill="FFFFFF"/>
            <w:vAlign w:val="center"/>
          </w:tcPr>
          <w:p w:rsidR="004B7DCE" w:rsidRDefault="006E2B5E">
            <w:pPr>
              <w:adjustRightInd w:val="0"/>
              <w:snapToGrid w:val="0"/>
              <w:spacing w:line="240" w:lineRule="exact"/>
              <w:ind w:firstLineChars="200" w:firstLine="440"/>
              <w:rPr>
                <w:rFonts w:ascii="仿宋_GB2312" w:cs="仿宋_GB2312"/>
                <w:sz w:val="22"/>
                <w:szCs w:val="22"/>
              </w:rPr>
            </w:pPr>
            <w:r>
              <w:rPr>
                <w:rFonts w:ascii="仿宋_GB2312" w:cs="仿宋_GB2312" w:hint="eastAsia"/>
                <w:sz w:val="22"/>
                <w:szCs w:val="22"/>
              </w:rPr>
              <w:t>1.</w:t>
            </w:r>
            <w:r>
              <w:rPr>
                <w:rFonts w:ascii="仿宋_GB2312" w:cs="仿宋_GB2312" w:hint="eastAsia"/>
                <w:sz w:val="22"/>
                <w:szCs w:val="22"/>
              </w:rPr>
              <w:t>政府及相关部门按照职责做好防大风工作；</w:t>
            </w:r>
          </w:p>
          <w:p w:rsidR="004B7DCE" w:rsidRDefault="006E2B5E">
            <w:pPr>
              <w:adjustRightInd w:val="0"/>
              <w:snapToGrid w:val="0"/>
              <w:spacing w:line="240" w:lineRule="exact"/>
              <w:ind w:firstLineChars="200" w:firstLine="440"/>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停止露天活动和高空等户外危险作业，危险地带人员和危房居民尽量转到避风场所避风；</w:t>
            </w:r>
          </w:p>
          <w:p w:rsidR="004B7DCE" w:rsidRDefault="006E2B5E">
            <w:pPr>
              <w:adjustRightInd w:val="0"/>
              <w:snapToGrid w:val="0"/>
              <w:spacing w:line="240" w:lineRule="exact"/>
              <w:ind w:firstLineChars="200" w:firstLine="440"/>
              <w:rPr>
                <w:rFonts w:ascii="仿宋_GB2312" w:cs="仿宋_GB2312"/>
                <w:sz w:val="22"/>
                <w:szCs w:val="22"/>
              </w:rPr>
            </w:pPr>
            <w:r>
              <w:rPr>
                <w:rFonts w:ascii="仿宋_GB2312" w:cs="仿宋_GB2312" w:hint="eastAsia"/>
                <w:sz w:val="22"/>
                <w:szCs w:val="22"/>
              </w:rPr>
              <w:t>3.</w:t>
            </w:r>
            <w:r>
              <w:rPr>
                <w:rFonts w:ascii="仿宋_GB2312" w:cs="仿宋_GB2312" w:hint="eastAsia"/>
                <w:sz w:val="22"/>
                <w:szCs w:val="22"/>
              </w:rPr>
              <w:t>相关水域水上作业和过往船舶采取积极的应对措施，加固港口设施，防止船舶走锚、搁浅和碰撞；</w:t>
            </w:r>
          </w:p>
          <w:p w:rsidR="004B7DCE" w:rsidRDefault="006E2B5E">
            <w:pPr>
              <w:adjustRightInd w:val="0"/>
              <w:snapToGrid w:val="0"/>
              <w:spacing w:line="240" w:lineRule="exact"/>
              <w:ind w:firstLineChars="200" w:firstLine="440"/>
              <w:rPr>
                <w:rFonts w:ascii="仿宋_GB2312" w:cs="仿宋_GB2312"/>
                <w:sz w:val="22"/>
                <w:szCs w:val="22"/>
              </w:rPr>
            </w:pPr>
            <w:r>
              <w:rPr>
                <w:rFonts w:ascii="仿宋_GB2312" w:cs="仿宋_GB2312" w:hint="eastAsia"/>
                <w:sz w:val="22"/>
                <w:szCs w:val="22"/>
              </w:rPr>
              <w:t>4.</w:t>
            </w:r>
            <w:r>
              <w:rPr>
                <w:rFonts w:ascii="仿宋_GB2312" w:cs="仿宋_GB2312" w:hint="eastAsia"/>
                <w:sz w:val="22"/>
                <w:szCs w:val="22"/>
              </w:rPr>
              <w:t>切断户外危险电源，妥善安置易受大风影响的室外物品，遮盖建筑物资；</w:t>
            </w:r>
            <w:r>
              <w:rPr>
                <w:rFonts w:ascii="仿宋_GB2312" w:cs="仿宋_GB2312" w:hint="eastAsia"/>
                <w:sz w:val="22"/>
                <w:szCs w:val="22"/>
              </w:rPr>
              <w:t xml:space="preserve">    </w:t>
            </w:r>
          </w:p>
          <w:p w:rsidR="004B7DCE" w:rsidRDefault="006E2B5E">
            <w:pPr>
              <w:adjustRightInd w:val="0"/>
              <w:snapToGrid w:val="0"/>
              <w:spacing w:line="240" w:lineRule="exact"/>
              <w:ind w:firstLineChars="200" w:firstLine="440"/>
              <w:rPr>
                <w:rFonts w:ascii="仿宋_GB2312" w:hAnsi="Calibri"/>
                <w:sz w:val="22"/>
                <w:szCs w:val="22"/>
              </w:rPr>
            </w:pPr>
            <w:r>
              <w:rPr>
                <w:rFonts w:ascii="仿宋_GB2312" w:cs="仿宋_GB2312" w:hint="eastAsia"/>
                <w:sz w:val="22"/>
                <w:szCs w:val="22"/>
              </w:rPr>
              <w:t>5.</w:t>
            </w:r>
            <w:r>
              <w:rPr>
                <w:rFonts w:ascii="仿宋_GB2312" w:cs="仿宋_GB2312" w:hint="eastAsia"/>
                <w:sz w:val="22"/>
                <w:szCs w:val="22"/>
              </w:rPr>
              <w:t>机场、高速公路等单位应当采取保障交通安全的措施，有关部门和单位注意森林、草原等防火。</w:t>
            </w:r>
          </w:p>
        </w:tc>
      </w:tr>
      <w:tr w:rsidR="004B7DCE">
        <w:trPr>
          <w:gridBefore w:val="1"/>
          <w:wBefore w:w="8" w:type="dxa"/>
          <w:trHeight w:val="1691"/>
        </w:trPr>
        <w:tc>
          <w:tcPr>
            <w:tcW w:w="1387" w:type="dxa"/>
            <w:gridSpan w:val="2"/>
            <w:vMerge/>
            <w:tcBorders>
              <w:left w:val="single" w:sz="4" w:space="0" w:color="auto"/>
              <w:bottom w:val="nil"/>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Ⅱ级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（橙色）</w:t>
            </w:r>
          </w:p>
        </w:tc>
        <w:tc>
          <w:tcPr>
            <w:tcW w:w="3907" w:type="dxa"/>
            <w:gridSpan w:val="2"/>
            <w:tcBorders>
              <w:top w:val="single" w:sz="4" w:space="0" w:color="auto"/>
              <w:left w:val="single" w:sz="4" w:space="0" w:color="auto"/>
              <w:bottom w:val="nil"/>
              <w:right w:val="nil"/>
            </w:tcBorders>
            <w:shd w:val="clear" w:color="auto" w:fill="FFFFFF"/>
            <w:vAlign w:val="center"/>
          </w:tcPr>
          <w:p w:rsidR="004B7DCE" w:rsidRDefault="006E2B5E">
            <w:pPr>
              <w:spacing w:line="300" w:lineRule="exact"/>
              <w:rPr>
                <w:rFonts w:ascii="仿宋_GB2312" w:cs="仿宋_GB2312"/>
                <w:sz w:val="22"/>
                <w:szCs w:val="22"/>
              </w:rPr>
            </w:pPr>
            <w:r>
              <w:rPr>
                <w:rFonts w:ascii="仿宋_GB2312" w:cs="仿宋_GB2312" w:hint="eastAsia"/>
                <w:sz w:val="22"/>
                <w:szCs w:val="22"/>
              </w:rPr>
              <w:t>6</w:t>
            </w:r>
            <w:r>
              <w:rPr>
                <w:rFonts w:ascii="仿宋_GB2312" w:cs="仿宋_GB2312" w:hint="eastAsia"/>
                <w:sz w:val="22"/>
                <w:szCs w:val="22"/>
              </w:rPr>
              <w:t>小时内</w:t>
            </w:r>
            <w:r>
              <w:rPr>
                <w:rFonts w:ascii="仿宋_GB2312" w:cs="仿宋_GB2312" w:hint="eastAsia"/>
                <w:sz w:val="22"/>
                <w:szCs w:val="22"/>
              </w:rPr>
              <w:t>2</w:t>
            </w:r>
            <w:r>
              <w:rPr>
                <w:rFonts w:ascii="仿宋_GB2312" w:cs="仿宋_GB2312" w:hint="eastAsia"/>
                <w:sz w:val="22"/>
                <w:szCs w:val="22"/>
              </w:rPr>
              <w:t>个及以上县</w:t>
            </w:r>
            <w:r>
              <w:rPr>
                <w:rFonts w:ascii="仿宋_GB2312" w:cs="仿宋_GB2312" w:hint="eastAsia"/>
                <w:sz w:val="22"/>
                <w:szCs w:val="22"/>
              </w:rPr>
              <w:t>(</w:t>
            </w:r>
            <w:r>
              <w:rPr>
                <w:rFonts w:ascii="仿宋_GB2312" w:cs="仿宋_GB2312" w:hint="eastAsia"/>
                <w:sz w:val="22"/>
                <w:szCs w:val="22"/>
              </w:rPr>
              <w:t>市、区、特区</w:t>
            </w:r>
            <w:r>
              <w:rPr>
                <w:rFonts w:ascii="仿宋_GB2312" w:cs="仿宋_GB2312" w:hint="eastAsia"/>
                <w:sz w:val="22"/>
                <w:szCs w:val="22"/>
              </w:rPr>
              <w:t>)</w:t>
            </w:r>
            <w:r>
              <w:rPr>
                <w:rFonts w:ascii="仿宋_GB2312" w:cs="仿宋_GB2312" w:hint="eastAsia"/>
                <w:sz w:val="22"/>
                <w:szCs w:val="22"/>
              </w:rPr>
              <w:t>大部可能受大风影响</w:t>
            </w:r>
            <w:r>
              <w:rPr>
                <w:rFonts w:ascii="仿宋_GB2312" w:cs="仿宋_GB2312" w:hint="eastAsia"/>
                <w:sz w:val="22"/>
                <w:szCs w:val="22"/>
              </w:rPr>
              <w:t>,</w:t>
            </w:r>
            <w:r>
              <w:rPr>
                <w:rFonts w:ascii="仿宋_GB2312" w:cs="仿宋_GB2312" w:hint="eastAsia"/>
                <w:sz w:val="22"/>
                <w:szCs w:val="22"/>
              </w:rPr>
              <w:t>平均风力可达</w:t>
            </w:r>
            <w:r>
              <w:rPr>
                <w:rFonts w:ascii="仿宋_GB2312" w:cs="仿宋_GB2312" w:hint="eastAsia"/>
                <w:sz w:val="22"/>
                <w:szCs w:val="22"/>
              </w:rPr>
              <w:t>10</w:t>
            </w:r>
            <w:r>
              <w:rPr>
                <w:rFonts w:ascii="仿宋_GB2312" w:cs="仿宋_GB2312" w:hint="eastAsia"/>
                <w:sz w:val="22"/>
                <w:szCs w:val="22"/>
              </w:rPr>
              <w:t>级以上，或者阵风</w:t>
            </w:r>
            <w:r>
              <w:rPr>
                <w:rFonts w:ascii="仿宋_GB2312" w:cs="仿宋_GB2312" w:hint="eastAsia"/>
                <w:sz w:val="22"/>
                <w:szCs w:val="22"/>
              </w:rPr>
              <w:t>11</w:t>
            </w:r>
            <w:r>
              <w:rPr>
                <w:rFonts w:ascii="仿宋_GB2312" w:cs="仿宋_GB2312" w:hint="eastAsia"/>
                <w:sz w:val="22"/>
                <w:szCs w:val="22"/>
              </w:rPr>
              <w:t>级以上；或者已经受大风影响</w:t>
            </w:r>
            <w:r>
              <w:rPr>
                <w:rFonts w:ascii="仿宋_GB2312" w:cs="仿宋_GB2312" w:hint="eastAsia"/>
                <w:sz w:val="22"/>
                <w:szCs w:val="22"/>
              </w:rPr>
              <w:t xml:space="preserve">, </w:t>
            </w:r>
            <w:r>
              <w:rPr>
                <w:rFonts w:ascii="仿宋_GB2312" w:cs="仿宋_GB2312" w:hint="eastAsia"/>
                <w:sz w:val="22"/>
                <w:szCs w:val="22"/>
              </w:rPr>
              <w:t>平均风力为</w:t>
            </w:r>
            <w:r>
              <w:rPr>
                <w:rFonts w:ascii="仿宋_GB2312" w:cs="仿宋_GB2312" w:hint="eastAsia"/>
                <w:sz w:val="22"/>
                <w:szCs w:val="22"/>
              </w:rPr>
              <w:t>10</w:t>
            </w:r>
            <w:r>
              <w:rPr>
                <w:rFonts w:ascii="仿宋_GB2312" w:cs="仿宋_GB2312" w:hint="eastAsia"/>
                <w:sz w:val="22"/>
                <w:szCs w:val="22"/>
              </w:rPr>
              <w:t>～</w:t>
            </w:r>
            <w:r>
              <w:rPr>
                <w:rFonts w:ascii="仿宋_GB2312" w:cs="仿宋_GB2312" w:hint="eastAsia"/>
                <w:sz w:val="22"/>
                <w:szCs w:val="22"/>
              </w:rPr>
              <w:t>11</w:t>
            </w:r>
            <w:r>
              <w:rPr>
                <w:rFonts w:ascii="仿宋_GB2312" w:cs="仿宋_GB2312" w:hint="eastAsia"/>
                <w:sz w:val="22"/>
                <w:szCs w:val="22"/>
              </w:rPr>
              <w:t>级，或者阵风</w:t>
            </w:r>
            <w:r>
              <w:rPr>
                <w:rFonts w:ascii="仿宋_GB2312" w:cs="仿宋_GB2312" w:hint="eastAsia"/>
                <w:sz w:val="22"/>
                <w:szCs w:val="22"/>
              </w:rPr>
              <w:t>11</w:t>
            </w:r>
            <w:r>
              <w:rPr>
                <w:rFonts w:ascii="仿宋_GB2312" w:cs="仿宋_GB2312" w:hint="eastAsia"/>
                <w:sz w:val="22"/>
                <w:szCs w:val="22"/>
              </w:rPr>
              <w:t>～</w:t>
            </w:r>
            <w:r>
              <w:rPr>
                <w:rFonts w:ascii="仿宋_GB2312" w:cs="仿宋_GB2312" w:hint="eastAsia"/>
                <w:sz w:val="22"/>
                <w:szCs w:val="22"/>
              </w:rPr>
              <w:t>12</w:t>
            </w:r>
            <w:r>
              <w:rPr>
                <w:rFonts w:ascii="仿宋_GB2312" w:cs="仿宋_GB2312" w:hint="eastAsia"/>
                <w:sz w:val="22"/>
                <w:szCs w:val="22"/>
              </w:rPr>
              <w:t>级并可能持续。</w:t>
            </w:r>
          </w:p>
        </w:tc>
        <w:tc>
          <w:tcPr>
            <w:tcW w:w="7637" w:type="dxa"/>
            <w:gridSpan w:val="2"/>
            <w:tcBorders>
              <w:top w:val="single" w:sz="4" w:space="0" w:color="auto"/>
              <w:left w:val="single" w:sz="4" w:space="0" w:color="auto"/>
              <w:bottom w:val="nil"/>
              <w:right w:val="single" w:sz="4" w:space="0" w:color="auto"/>
            </w:tcBorders>
            <w:shd w:val="clear" w:color="auto" w:fill="FFFFFF"/>
            <w:vAlign w:val="center"/>
          </w:tcPr>
          <w:p w:rsidR="004B7DCE" w:rsidRDefault="006E2B5E">
            <w:pPr>
              <w:adjustRightInd w:val="0"/>
              <w:snapToGrid w:val="0"/>
              <w:spacing w:line="240" w:lineRule="exact"/>
              <w:ind w:firstLineChars="200" w:firstLine="440"/>
              <w:rPr>
                <w:rFonts w:ascii="仿宋_GB2312" w:cs="仿宋_GB2312"/>
                <w:sz w:val="22"/>
                <w:szCs w:val="22"/>
              </w:rPr>
            </w:pPr>
            <w:r>
              <w:rPr>
                <w:rFonts w:ascii="仿宋_GB2312" w:cs="仿宋_GB2312" w:hint="eastAsia"/>
                <w:sz w:val="22"/>
                <w:szCs w:val="22"/>
              </w:rPr>
              <w:t>1.</w:t>
            </w:r>
            <w:r>
              <w:rPr>
                <w:rFonts w:ascii="仿宋_GB2312" w:cs="仿宋_GB2312" w:hint="eastAsia"/>
                <w:sz w:val="22"/>
                <w:szCs w:val="22"/>
              </w:rPr>
              <w:t>政府及相关部门按照职责做好防大风应急工作；</w:t>
            </w:r>
          </w:p>
          <w:p w:rsidR="004B7DCE" w:rsidRDefault="006E2B5E">
            <w:pPr>
              <w:adjustRightInd w:val="0"/>
              <w:snapToGrid w:val="0"/>
              <w:spacing w:line="240" w:lineRule="exact"/>
              <w:ind w:firstLineChars="200" w:firstLine="440"/>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房屋抗风能力较弱的中小学校和单位应当停课、停业，人员减少外出；</w:t>
            </w:r>
            <w:r>
              <w:rPr>
                <w:rFonts w:ascii="仿宋_GB2312" w:cs="仿宋_GB2312" w:hint="eastAsia"/>
                <w:sz w:val="22"/>
                <w:szCs w:val="22"/>
              </w:rPr>
              <w:t xml:space="preserve"> </w:t>
            </w:r>
          </w:p>
          <w:p w:rsidR="004B7DCE" w:rsidRDefault="006E2B5E">
            <w:pPr>
              <w:adjustRightInd w:val="0"/>
              <w:snapToGrid w:val="0"/>
              <w:spacing w:line="240" w:lineRule="exact"/>
              <w:ind w:firstLineChars="200" w:firstLine="440"/>
              <w:rPr>
                <w:rFonts w:ascii="仿宋_GB2312" w:cs="仿宋_GB2312"/>
                <w:sz w:val="22"/>
                <w:szCs w:val="22"/>
              </w:rPr>
            </w:pPr>
            <w:r>
              <w:rPr>
                <w:rFonts w:ascii="仿宋_GB2312" w:cs="仿宋_GB2312" w:hint="eastAsia"/>
                <w:sz w:val="22"/>
                <w:szCs w:val="22"/>
              </w:rPr>
              <w:t>3.</w:t>
            </w:r>
            <w:r>
              <w:rPr>
                <w:rFonts w:ascii="仿宋_GB2312" w:cs="仿宋_GB2312" w:hint="eastAsia"/>
                <w:sz w:val="22"/>
                <w:szCs w:val="22"/>
              </w:rPr>
              <w:t>相关水域水上作业和过往船舶</w:t>
            </w:r>
            <w:proofErr w:type="gramStart"/>
            <w:r>
              <w:rPr>
                <w:rFonts w:ascii="仿宋_GB2312" w:cs="仿宋_GB2312" w:hint="eastAsia"/>
                <w:sz w:val="22"/>
                <w:szCs w:val="22"/>
              </w:rPr>
              <w:t>应当回</w:t>
            </w:r>
            <w:proofErr w:type="gramEnd"/>
            <w:r>
              <w:rPr>
                <w:rFonts w:ascii="仿宋_GB2312" w:cs="仿宋_GB2312" w:hint="eastAsia"/>
                <w:sz w:val="22"/>
                <w:szCs w:val="22"/>
              </w:rPr>
              <w:t>港避风，加固港口设施，防止船舶走锚、搁浅和碰撞；</w:t>
            </w:r>
          </w:p>
          <w:p w:rsidR="004B7DCE" w:rsidRDefault="006E2B5E">
            <w:pPr>
              <w:adjustRightInd w:val="0"/>
              <w:snapToGrid w:val="0"/>
              <w:spacing w:line="240" w:lineRule="exact"/>
              <w:ind w:firstLineChars="200" w:firstLine="440"/>
              <w:rPr>
                <w:rFonts w:ascii="仿宋_GB2312" w:cs="仿宋_GB2312"/>
                <w:sz w:val="22"/>
                <w:szCs w:val="22"/>
              </w:rPr>
            </w:pPr>
            <w:r>
              <w:rPr>
                <w:rFonts w:ascii="仿宋_GB2312" w:cs="仿宋_GB2312" w:hint="eastAsia"/>
                <w:sz w:val="22"/>
                <w:szCs w:val="22"/>
              </w:rPr>
              <w:t>4.</w:t>
            </w:r>
            <w:r>
              <w:rPr>
                <w:rFonts w:ascii="仿宋_GB2312" w:cs="仿宋_GB2312" w:hint="eastAsia"/>
                <w:sz w:val="22"/>
                <w:szCs w:val="22"/>
              </w:rPr>
              <w:t>切断危险电源，妥善安置易受大风影响的室外物品，遮盖建筑物资；</w:t>
            </w:r>
          </w:p>
          <w:p w:rsidR="004B7DCE" w:rsidRDefault="006E2B5E">
            <w:pPr>
              <w:adjustRightInd w:val="0"/>
              <w:snapToGrid w:val="0"/>
              <w:spacing w:line="240" w:lineRule="exact"/>
              <w:ind w:firstLineChars="200" w:firstLine="440"/>
              <w:rPr>
                <w:rFonts w:ascii="仿宋_GB2312" w:hAnsi="Calibri"/>
                <w:sz w:val="22"/>
                <w:szCs w:val="22"/>
              </w:rPr>
            </w:pPr>
            <w:r>
              <w:rPr>
                <w:rFonts w:ascii="仿宋_GB2312" w:cs="仿宋_GB2312" w:hint="eastAsia"/>
                <w:sz w:val="22"/>
                <w:szCs w:val="22"/>
              </w:rPr>
              <w:t>5.</w:t>
            </w:r>
            <w:r>
              <w:rPr>
                <w:rFonts w:ascii="仿宋_GB2312" w:cs="仿宋_GB2312" w:hint="eastAsia"/>
                <w:sz w:val="22"/>
                <w:szCs w:val="22"/>
              </w:rPr>
              <w:t>机场、铁路、高速公路、水上交通等单位应当采取保障交通安全的</w:t>
            </w:r>
            <w:r>
              <w:rPr>
                <w:rFonts w:ascii="仿宋_GB2312" w:cs="仿宋_GB2312" w:hint="eastAsia"/>
                <w:sz w:val="22"/>
                <w:szCs w:val="22"/>
              </w:rPr>
              <w:t>措施，有关部门和单位注意森林、草原等防火。</w:t>
            </w:r>
          </w:p>
        </w:tc>
      </w:tr>
      <w:tr w:rsidR="004B7DCE">
        <w:trPr>
          <w:gridAfter w:val="1"/>
          <w:wAfter w:w="8" w:type="dxa"/>
          <w:trHeight w:val="1361"/>
        </w:trPr>
        <w:tc>
          <w:tcPr>
            <w:tcW w:w="1387" w:type="dxa"/>
            <w:gridSpan w:val="2"/>
            <w:tcBorders>
              <w:top w:val="nil"/>
              <w:left w:val="single" w:sz="4" w:space="0" w:color="auto"/>
              <w:bottom w:val="single" w:sz="4" w:space="0" w:color="auto"/>
              <w:right w:val="nil"/>
            </w:tcBorders>
            <w:shd w:val="clear" w:color="auto" w:fill="FFFFFF"/>
            <w:vAlign w:val="center"/>
          </w:tcPr>
          <w:p w:rsidR="004B7DCE" w:rsidRDefault="004B7DCE">
            <w:pPr>
              <w:spacing w:line="300" w:lineRule="exact"/>
              <w:jc w:val="center"/>
              <w:rPr>
                <w:rFonts w:ascii="仿宋_GB2312" w:hAnsi="Calibri"/>
                <w:sz w:val="22"/>
                <w:szCs w:val="22"/>
              </w:rPr>
            </w:pPr>
          </w:p>
        </w:tc>
        <w:tc>
          <w:tcPr>
            <w:tcW w:w="1416" w:type="dxa"/>
            <w:gridSpan w:val="2"/>
            <w:tcBorders>
              <w:top w:val="single" w:sz="4" w:space="0" w:color="auto"/>
              <w:left w:val="single" w:sz="4" w:space="0" w:color="auto"/>
              <w:bottom w:val="single" w:sz="4" w:space="0" w:color="auto"/>
              <w:right w:val="nil"/>
            </w:tcBorders>
            <w:shd w:val="clear" w:color="auto" w:fill="FFFFFF"/>
            <w:vAlign w:val="center"/>
          </w:tcPr>
          <w:p w:rsidR="004B7DCE" w:rsidRDefault="006E2B5E">
            <w:pPr>
              <w:spacing w:line="300" w:lineRule="exact"/>
              <w:jc w:val="center"/>
              <w:rPr>
                <w:rFonts w:ascii="仿宋_GB2312" w:hAnsi="Calibri"/>
                <w:sz w:val="22"/>
                <w:szCs w:val="22"/>
              </w:rPr>
            </w:pPr>
            <w:r>
              <w:rPr>
                <w:rFonts w:ascii="仿宋_GB2312" w:cs="仿宋_GB2312" w:hint="eastAsia"/>
                <w:sz w:val="22"/>
                <w:szCs w:val="22"/>
              </w:rPr>
              <w:t>Ⅰ级</w:t>
            </w:r>
          </w:p>
          <w:p w:rsidR="004B7DCE" w:rsidRDefault="006E2B5E">
            <w:pPr>
              <w:spacing w:line="300" w:lineRule="exact"/>
              <w:jc w:val="center"/>
              <w:rPr>
                <w:rFonts w:ascii="仿宋_GB2312" w:hAnsi="Calibri"/>
                <w:sz w:val="22"/>
                <w:szCs w:val="22"/>
              </w:rPr>
            </w:pPr>
            <w:r>
              <w:rPr>
                <w:rFonts w:ascii="仿宋_GB2312" w:cs="仿宋_GB2312" w:hint="eastAsia"/>
                <w:sz w:val="22"/>
                <w:szCs w:val="22"/>
              </w:rPr>
              <w:t>（红色）</w:t>
            </w:r>
          </w:p>
        </w:tc>
        <w:tc>
          <w:tcPr>
            <w:tcW w:w="3907" w:type="dxa"/>
            <w:gridSpan w:val="2"/>
            <w:tcBorders>
              <w:top w:val="single" w:sz="4" w:space="0" w:color="auto"/>
              <w:left w:val="single" w:sz="4" w:space="0" w:color="auto"/>
              <w:bottom w:val="single" w:sz="4" w:space="0" w:color="auto"/>
              <w:right w:val="nil"/>
            </w:tcBorders>
            <w:shd w:val="clear" w:color="auto" w:fill="FFFFFF"/>
            <w:vAlign w:val="center"/>
          </w:tcPr>
          <w:p w:rsidR="004B7DCE" w:rsidRDefault="006E2B5E">
            <w:pPr>
              <w:adjustRightInd w:val="0"/>
              <w:snapToGrid w:val="0"/>
              <w:spacing w:line="360" w:lineRule="exact"/>
              <w:ind w:firstLineChars="200" w:firstLine="440"/>
              <w:rPr>
                <w:rFonts w:ascii="仿宋_GB2312" w:hAnsi="Calibri"/>
                <w:sz w:val="22"/>
                <w:szCs w:val="22"/>
              </w:rPr>
            </w:pPr>
            <w:r>
              <w:rPr>
                <w:rFonts w:ascii="仿宋_GB2312" w:cs="仿宋_GB2312" w:hint="eastAsia"/>
                <w:sz w:val="22"/>
                <w:szCs w:val="22"/>
              </w:rPr>
              <w:t>6</w:t>
            </w:r>
            <w:r>
              <w:rPr>
                <w:rFonts w:ascii="仿宋_GB2312" w:cs="仿宋_GB2312" w:hint="eastAsia"/>
                <w:sz w:val="22"/>
                <w:szCs w:val="22"/>
              </w:rPr>
              <w:t>小时</w:t>
            </w:r>
            <w:r>
              <w:rPr>
                <w:rFonts w:ascii="仿宋_GB2312" w:cs="仿宋_GB2312" w:hint="eastAsia"/>
                <w:sz w:val="22"/>
                <w:szCs w:val="22"/>
              </w:rPr>
              <w:t>2</w:t>
            </w:r>
            <w:proofErr w:type="gramStart"/>
            <w:r>
              <w:rPr>
                <w:rFonts w:ascii="仿宋_GB2312" w:cs="仿宋_GB2312" w:hint="eastAsia"/>
                <w:sz w:val="22"/>
                <w:szCs w:val="22"/>
              </w:rPr>
              <w:t>个</w:t>
            </w:r>
            <w:proofErr w:type="gramEnd"/>
            <w:r>
              <w:rPr>
                <w:rFonts w:ascii="仿宋_GB2312" w:cs="仿宋_GB2312" w:hint="eastAsia"/>
                <w:sz w:val="22"/>
                <w:szCs w:val="22"/>
              </w:rPr>
              <w:t>及以上县</w:t>
            </w:r>
            <w:r>
              <w:rPr>
                <w:rFonts w:ascii="仿宋_GB2312" w:cs="仿宋_GB2312" w:hint="eastAsia"/>
                <w:sz w:val="22"/>
                <w:szCs w:val="22"/>
              </w:rPr>
              <w:t>(</w:t>
            </w:r>
            <w:r>
              <w:rPr>
                <w:rFonts w:ascii="仿宋_GB2312" w:cs="仿宋_GB2312" w:hint="eastAsia"/>
                <w:sz w:val="22"/>
                <w:szCs w:val="22"/>
              </w:rPr>
              <w:t>市、区、特区</w:t>
            </w:r>
            <w:r>
              <w:rPr>
                <w:rFonts w:ascii="仿宋_GB2312" w:cs="仿宋_GB2312" w:hint="eastAsia"/>
                <w:sz w:val="22"/>
                <w:szCs w:val="22"/>
              </w:rPr>
              <w:t>)</w:t>
            </w:r>
            <w:r>
              <w:rPr>
                <w:rFonts w:ascii="仿宋_GB2312" w:cs="仿宋_GB2312" w:hint="eastAsia"/>
                <w:sz w:val="22"/>
                <w:szCs w:val="22"/>
              </w:rPr>
              <w:t>大部内可能受大风影响，平均风力可达</w:t>
            </w:r>
            <w:r>
              <w:rPr>
                <w:rFonts w:ascii="仿宋_GB2312" w:cs="仿宋_GB2312" w:hint="eastAsia"/>
                <w:sz w:val="22"/>
                <w:szCs w:val="22"/>
              </w:rPr>
              <w:t>12</w:t>
            </w:r>
            <w:r>
              <w:rPr>
                <w:rFonts w:ascii="仿宋_GB2312" w:cs="仿宋_GB2312" w:hint="eastAsia"/>
                <w:sz w:val="22"/>
                <w:szCs w:val="22"/>
              </w:rPr>
              <w:t>级以上，或者阵风</w:t>
            </w:r>
            <w:r>
              <w:rPr>
                <w:rFonts w:ascii="仿宋_GB2312" w:cs="仿宋_GB2312" w:hint="eastAsia"/>
                <w:sz w:val="22"/>
                <w:szCs w:val="22"/>
              </w:rPr>
              <w:t>13</w:t>
            </w:r>
            <w:r>
              <w:rPr>
                <w:rFonts w:ascii="仿宋_GB2312" w:cs="仿宋_GB2312" w:hint="eastAsia"/>
                <w:sz w:val="22"/>
                <w:szCs w:val="22"/>
              </w:rPr>
              <w:t>级以上；或者已经受大风影响，平均风力为</w:t>
            </w:r>
            <w:r>
              <w:rPr>
                <w:rFonts w:ascii="仿宋_GB2312" w:cs="仿宋_GB2312" w:hint="eastAsia"/>
                <w:sz w:val="22"/>
                <w:szCs w:val="22"/>
              </w:rPr>
              <w:t>12</w:t>
            </w:r>
            <w:r>
              <w:rPr>
                <w:rFonts w:ascii="仿宋_GB2312" w:cs="仿宋_GB2312" w:hint="eastAsia"/>
                <w:sz w:val="22"/>
                <w:szCs w:val="22"/>
              </w:rPr>
              <w:t>级以上，或者阵风</w:t>
            </w:r>
            <w:r>
              <w:rPr>
                <w:rFonts w:ascii="仿宋_GB2312" w:cs="仿宋_GB2312" w:hint="eastAsia"/>
                <w:sz w:val="22"/>
                <w:szCs w:val="22"/>
              </w:rPr>
              <w:t>13</w:t>
            </w:r>
            <w:r>
              <w:rPr>
                <w:rFonts w:ascii="仿宋_GB2312" w:cs="仿宋_GB2312" w:hint="eastAsia"/>
                <w:sz w:val="22"/>
                <w:szCs w:val="22"/>
              </w:rPr>
              <w:t>级以上并可能持续。</w:t>
            </w:r>
          </w:p>
        </w:tc>
        <w:tc>
          <w:tcPr>
            <w:tcW w:w="7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DCE" w:rsidRDefault="006E2B5E">
            <w:pPr>
              <w:spacing w:line="240" w:lineRule="exact"/>
              <w:ind w:firstLine="540"/>
              <w:rPr>
                <w:rFonts w:ascii="仿宋_GB2312" w:cs="仿宋_GB2312"/>
                <w:sz w:val="22"/>
                <w:szCs w:val="22"/>
              </w:rPr>
            </w:pPr>
            <w:r>
              <w:rPr>
                <w:rFonts w:ascii="仿宋_GB2312" w:cs="仿宋_GB2312" w:hint="eastAsia"/>
                <w:sz w:val="22"/>
                <w:szCs w:val="22"/>
              </w:rPr>
              <w:t>1.</w:t>
            </w:r>
            <w:r>
              <w:rPr>
                <w:rFonts w:ascii="仿宋_GB2312" w:cs="仿宋_GB2312" w:hint="eastAsia"/>
                <w:sz w:val="22"/>
                <w:szCs w:val="22"/>
              </w:rPr>
              <w:t>政府及相关部门按照职责做好防大风应急和抢险工作；</w:t>
            </w:r>
          </w:p>
          <w:p w:rsidR="004B7DCE" w:rsidRDefault="006E2B5E">
            <w:pPr>
              <w:spacing w:line="240" w:lineRule="exact"/>
              <w:ind w:firstLine="540"/>
              <w:rPr>
                <w:rFonts w:ascii="仿宋_GB2312" w:cs="仿宋_GB2312"/>
                <w:sz w:val="22"/>
                <w:szCs w:val="22"/>
              </w:rPr>
            </w:pPr>
            <w:r>
              <w:rPr>
                <w:rFonts w:ascii="仿宋_GB2312" w:cs="仿宋_GB2312" w:hint="eastAsia"/>
                <w:sz w:val="22"/>
                <w:szCs w:val="22"/>
              </w:rPr>
              <w:t>2.</w:t>
            </w:r>
            <w:r>
              <w:rPr>
                <w:rFonts w:ascii="仿宋_GB2312" w:cs="仿宋_GB2312" w:hint="eastAsia"/>
                <w:sz w:val="22"/>
                <w:szCs w:val="22"/>
              </w:rPr>
              <w:t>人员应当尽可能停留在防风安全的地方，不要随意外出；</w:t>
            </w:r>
          </w:p>
          <w:p w:rsidR="004B7DCE" w:rsidRDefault="006E2B5E">
            <w:pPr>
              <w:adjustRightInd w:val="0"/>
              <w:snapToGrid w:val="0"/>
              <w:spacing w:line="240" w:lineRule="exact"/>
              <w:ind w:firstLineChars="200" w:firstLine="440"/>
              <w:rPr>
                <w:rFonts w:ascii="仿宋_GB2312" w:cs="仿宋_GB2312"/>
                <w:sz w:val="22"/>
                <w:szCs w:val="22"/>
              </w:rPr>
            </w:pPr>
            <w:r>
              <w:rPr>
                <w:rFonts w:ascii="仿宋_GB2312" w:cs="仿宋_GB2312" w:hint="eastAsia"/>
                <w:sz w:val="22"/>
                <w:szCs w:val="22"/>
              </w:rPr>
              <w:t>3.</w:t>
            </w:r>
            <w:r>
              <w:rPr>
                <w:rFonts w:ascii="仿宋_GB2312" w:cs="仿宋_GB2312" w:hint="eastAsia"/>
                <w:sz w:val="22"/>
                <w:szCs w:val="22"/>
              </w:rPr>
              <w:t>回港避风的船舶要视情况采取积极措施，妥善安排人员留守或者转移到安全地带；</w:t>
            </w:r>
          </w:p>
          <w:p w:rsidR="004B7DCE" w:rsidRDefault="006E2B5E">
            <w:pPr>
              <w:spacing w:line="240" w:lineRule="exact"/>
              <w:ind w:firstLineChars="200" w:firstLine="440"/>
              <w:rPr>
                <w:rFonts w:ascii="仿宋_GB2312" w:cs="仿宋_GB2312"/>
                <w:sz w:val="22"/>
                <w:szCs w:val="22"/>
              </w:rPr>
            </w:pPr>
            <w:r>
              <w:rPr>
                <w:rFonts w:ascii="仿宋_GB2312" w:cs="仿宋_GB2312" w:hint="eastAsia"/>
                <w:sz w:val="22"/>
                <w:szCs w:val="22"/>
              </w:rPr>
              <w:t>4.</w:t>
            </w:r>
            <w:r>
              <w:rPr>
                <w:rFonts w:ascii="仿宋_GB2312" w:cs="仿宋_GB2312" w:hint="eastAsia"/>
                <w:sz w:val="22"/>
                <w:szCs w:val="22"/>
              </w:rPr>
              <w:t>切断危险电源，妥善安置易受大风影响的室外物品，遮盖建筑物资；</w:t>
            </w:r>
            <w:r>
              <w:rPr>
                <w:rFonts w:ascii="仿宋_GB2312" w:cs="仿宋_GB2312" w:hint="eastAsia"/>
                <w:sz w:val="22"/>
                <w:szCs w:val="22"/>
              </w:rPr>
              <w:t xml:space="preserve">    </w:t>
            </w:r>
          </w:p>
          <w:p w:rsidR="004B7DCE" w:rsidRDefault="006E2B5E">
            <w:pPr>
              <w:spacing w:line="240" w:lineRule="exact"/>
              <w:ind w:firstLineChars="200" w:firstLine="440"/>
              <w:rPr>
                <w:rFonts w:ascii="仿宋_GB2312" w:cs="仿宋_GB2312"/>
                <w:sz w:val="22"/>
                <w:szCs w:val="22"/>
              </w:rPr>
            </w:pPr>
            <w:r>
              <w:rPr>
                <w:rFonts w:ascii="仿宋_GB2312" w:cs="仿宋_GB2312" w:hint="eastAsia"/>
                <w:sz w:val="22"/>
                <w:szCs w:val="22"/>
              </w:rPr>
              <w:t>5.</w:t>
            </w:r>
            <w:r>
              <w:rPr>
                <w:rFonts w:ascii="仿宋_GB2312" w:cs="仿宋_GB2312" w:hint="eastAsia"/>
                <w:sz w:val="22"/>
                <w:szCs w:val="22"/>
              </w:rPr>
              <w:t>机场、铁路、高速公路、水上交通等单位应当采取保障交通安全的措施，有关部门和单位注意森林、草原等防火。</w:t>
            </w:r>
          </w:p>
          <w:p w:rsidR="004B7DCE" w:rsidRDefault="004B7DCE">
            <w:pPr>
              <w:spacing w:line="360" w:lineRule="exact"/>
              <w:ind w:firstLine="440"/>
              <w:rPr>
                <w:rFonts w:ascii="仿宋_GB2312" w:cs="仿宋_GB2312"/>
                <w:sz w:val="22"/>
                <w:szCs w:val="22"/>
              </w:rPr>
            </w:pPr>
          </w:p>
        </w:tc>
      </w:tr>
    </w:tbl>
    <w:p w:rsidR="004B7DCE" w:rsidRDefault="004B7DCE">
      <w:pPr>
        <w:rPr>
          <w:rFonts w:ascii="黑体" w:eastAsia="黑体" w:hAnsi="黑体"/>
        </w:rPr>
        <w:sectPr w:rsidR="004B7DCE">
          <w:headerReference w:type="default" r:id="rId12"/>
          <w:pgSz w:w="16838" w:h="11906" w:orient="landscape"/>
          <w:pgMar w:top="1803" w:right="1440" w:bottom="1803" w:left="1440" w:header="851" w:footer="992" w:gutter="0"/>
          <w:pgNumType w:fmt="numberInDash"/>
          <w:cols w:space="0"/>
          <w:docGrid w:linePitch="319"/>
        </w:sectPr>
      </w:pPr>
    </w:p>
    <w:p w:rsidR="004B7DCE" w:rsidRDefault="006E2B5E">
      <w:pPr>
        <w:rPr>
          <w:rFonts w:ascii="黑体" w:eastAsia="黑体" w:hAnsi="黑体"/>
        </w:rPr>
      </w:pPr>
      <w:r>
        <w:rPr>
          <w:rFonts w:ascii="黑体" w:eastAsia="黑体" w:hAnsi="黑体" w:cs="黑体"/>
        </w:rPr>
        <w:lastRenderedPageBreak/>
        <w:t xml:space="preserve">9.4 </w:t>
      </w:r>
      <w:r>
        <w:rPr>
          <w:rFonts w:ascii="黑体" w:eastAsia="黑体" w:hAnsi="黑体" w:cs="黑体" w:hint="eastAsia"/>
        </w:rPr>
        <w:t>六盘水市气象灾害监测预警响应流程图</w:t>
      </w:r>
    </w:p>
    <w:p w:rsidR="004B7DCE" w:rsidRDefault="004B7DCE">
      <w:pPr>
        <w:rPr>
          <w:rFonts w:ascii="黑体" w:eastAsia="黑体" w:hAnsi="黑体"/>
        </w:rPr>
      </w:pPr>
    </w:p>
    <w:p w:rsidR="004B7DCE" w:rsidRDefault="004B7DCE">
      <w:pPr>
        <w:rPr>
          <w:rFonts w:ascii="黑体" w:eastAsia="黑体" w:hAnsi="黑体"/>
        </w:rPr>
        <w:sectPr w:rsidR="004B7DCE">
          <w:pgSz w:w="11906" w:h="16838"/>
          <w:pgMar w:top="1440" w:right="1803" w:bottom="1440" w:left="1803" w:header="851" w:footer="992" w:gutter="0"/>
          <w:pgNumType w:fmt="numberInDash"/>
          <w:cols w:space="0"/>
          <w:docGrid w:linePitch="319"/>
        </w:sectPr>
      </w:pPr>
    </w:p>
    <w:p w:rsidR="004B7DCE" w:rsidRDefault="006E2B5E">
      <w:pPr>
        <w:snapToGrid w:val="0"/>
        <w:spacing w:line="240" w:lineRule="auto"/>
        <w:rPr>
          <w:rFonts w:ascii="黑体" w:eastAsia="黑体" w:hAnsi="黑体"/>
        </w:rPr>
      </w:pPr>
      <w:r>
        <w:rPr>
          <w:noProof/>
        </w:rPr>
        <w:lastRenderedPageBreak/>
        <w:drawing>
          <wp:inline distT="0" distB="0" distL="114300" distR="114300">
            <wp:extent cx="5649595" cy="7357110"/>
            <wp:effectExtent l="0" t="0" r="8255" b="15240"/>
            <wp:docPr id="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
                    <pic:cNvPicPr>
                      <a:picLocks noChangeAspect="1"/>
                    </pic:cNvPicPr>
                  </pic:nvPicPr>
                  <pic:blipFill>
                    <a:blip r:embed="rId13"/>
                    <a:stretch>
                      <a:fillRect/>
                    </a:stretch>
                  </pic:blipFill>
                  <pic:spPr>
                    <a:xfrm>
                      <a:off x="0" y="0"/>
                      <a:ext cx="5649595" cy="7357110"/>
                    </a:xfrm>
                    <a:prstGeom prst="rect">
                      <a:avLst/>
                    </a:prstGeom>
                    <a:noFill/>
                    <a:ln>
                      <a:noFill/>
                    </a:ln>
                  </pic:spPr>
                </pic:pic>
              </a:graphicData>
            </a:graphic>
          </wp:inline>
        </w:drawing>
      </w:r>
    </w:p>
    <w:p w:rsidR="004B7DCE" w:rsidRDefault="006E2B5E">
      <w:pPr>
        <w:rPr>
          <w:rFonts w:ascii="黑体" w:eastAsia="黑体" w:hAnsi="黑体"/>
        </w:rPr>
      </w:pPr>
      <w:r>
        <w:rPr>
          <w:rFonts w:ascii="黑体" w:eastAsia="黑体" w:hAnsi="黑体"/>
          <w:noProof/>
        </w:rPr>
        <w:lastRenderedPageBreak/>
        <w:drawing>
          <wp:anchor distT="0" distB="0" distL="114300" distR="114300" simplePos="0" relativeHeight="251660288" behindDoc="0" locked="0" layoutInCell="1" allowOverlap="1">
            <wp:simplePos x="0" y="0"/>
            <wp:positionH relativeFrom="column">
              <wp:posOffset>-885190</wp:posOffset>
            </wp:positionH>
            <wp:positionV relativeFrom="paragraph">
              <wp:posOffset>409575</wp:posOffset>
            </wp:positionV>
            <wp:extent cx="7059295" cy="8152765"/>
            <wp:effectExtent l="19050" t="0" r="8255" b="0"/>
            <wp:wrapTopAndBottom/>
            <wp:docPr id="10" name="图片 10" descr="附件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附件5"/>
                    <pic:cNvPicPr>
                      <a:picLocks noChangeAspect="1" noChangeArrowheads="1"/>
                    </pic:cNvPicPr>
                  </pic:nvPicPr>
                  <pic:blipFill>
                    <a:blip r:embed="rId14"/>
                    <a:srcRect/>
                    <a:stretch>
                      <a:fillRect/>
                    </a:stretch>
                  </pic:blipFill>
                  <pic:spPr>
                    <a:xfrm>
                      <a:off x="0" y="0"/>
                      <a:ext cx="7059295" cy="8152765"/>
                    </a:xfrm>
                    <a:prstGeom prst="rect">
                      <a:avLst/>
                    </a:prstGeom>
                    <a:noFill/>
                    <a:ln w="9525">
                      <a:noFill/>
                      <a:miter lim="800000"/>
                      <a:headEnd/>
                      <a:tailEnd/>
                    </a:ln>
                  </pic:spPr>
                </pic:pic>
              </a:graphicData>
            </a:graphic>
          </wp:anchor>
        </w:drawing>
      </w:r>
      <w:r>
        <w:rPr>
          <w:rFonts w:ascii="黑体" w:eastAsia="黑体" w:hAnsi="黑体" w:cs="黑体"/>
        </w:rPr>
        <w:t xml:space="preserve">9.5 </w:t>
      </w:r>
      <w:r>
        <w:rPr>
          <w:rFonts w:ascii="黑体" w:eastAsia="黑体" w:hAnsi="黑体" w:cs="黑体" w:hint="eastAsia"/>
        </w:rPr>
        <w:t>六盘水市气象灾害应对处置流程图</w:t>
      </w:r>
    </w:p>
    <w:sectPr w:rsidR="004B7DCE" w:rsidSect="004B7DCE">
      <w:type w:val="continuous"/>
      <w:pgSz w:w="11906" w:h="16838"/>
      <w:pgMar w:top="1440" w:right="1803" w:bottom="1440" w:left="1803" w:header="851" w:footer="992" w:gutter="0"/>
      <w:pgNumType w:fmt="numberInDash"/>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B5E" w:rsidRDefault="006E2B5E" w:rsidP="004B7DCE">
      <w:pPr>
        <w:spacing w:line="240" w:lineRule="auto"/>
      </w:pPr>
      <w:r>
        <w:separator/>
      </w:r>
    </w:p>
  </w:endnote>
  <w:endnote w:type="continuationSeparator" w:id="0">
    <w:p w:rsidR="006E2B5E" w:rsidRDefault="006E2B5E" w:rsidP="004B7D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falt">
    <w:altName w:val="MingLiU"/>
    <w:charset w:val="88"/>
    <w:family w:val="modern"/>
    <w:pitch w:val="default"/>
    <w:sig w:usb0="00000000" w:usb1="0000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CE" w:rsidRDefault="004B7DCE">
    <w:pPr>
      <w:pStyle w:val="a4"/>
      <w:jc w:val="right"/>
      <w:rPr>
        <w:rFonts w:ascii="宋体" w:cs="Times New Roman"/>
        <w:sz w:val="28"/>
        <w:szCs w:val="28"/>
      </w:rPr>
    </w:pPr>
    <w:r w:rsidRPr="004B7DCE">
      <w:rPr>
        <w:sz w:val="28"/>
      </w:rPr>
      <w:pict>
        <v:shapetype id="_x0000_t202" coordsize="21600,21600" o:spt="202" path="m,l,21600r21600,l21600,xe">
          <v:stroke joinstyle="miter"/>
          <v:path gradientshapeok="t" o:connecttype="rect"/>
        </v:shapetype>
        <v:shape id="_x0000_s3077" type="#_x0000_t202" style="position:absolute;left:0;text-align:left;margin-left:104pt;margin-top:0;width:2in;height:2in;z-index:251661312;mso-wrap-style:none;mso-position-horizontal:outside;mso-position-horizontal-relative:margin" filled="f" stroked="f">
          <v:textbox style="mso-fit-shape-to-text:t" inset="0,0,0,0">
            <w:txbxContent>
              <w:p w:rsidR="004B7DCE" w:rsidRDefault="004B7DCE">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6E2B5E">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03988">
                  <w:rPr>
                    <w:rFonts w:asciiTheme="minorEastAsia" w:eastAsiaTheme="minorEastAsia" w:hAnsiTheme="minorEastAsia" w:cstheme="minorEastAsia"/>
                    <w:noProof/>
                    <w:sz w:val="28"/>
                    <w:szCs w:val="28"/>
                  </w:rPr>
                  <w:t>- 8 -</w:t>
                </w:r>
                <w:r>
                  <w:rPr>
                    <w:rFonts w:asciiTheme="minorEastAsia" w:eastAsiaTheme="minorEastAsia" w:hAnsiTheme="minorEastAsia" w:cstheme="minorEastAsia" w:hint="eastAsia"/>
                    <w:sz w:val="28"/>
                    <w:szCs w:val="28"/>
                  </w:rPr>
                  <w:fldChar w:fldCharType="end"/>
                </w:r>
              </w:p>
            </w:txbxContent>
          </v:textbox>
          <w10:wrap anchorx="margin"/>
        </v:shape>
      </w:pict>
    </w:r>
    <w:r w:rsidRPr="004B7DCE">
      <w:rPr>
        <w:sz w:val="28"/>
      </w:rPr>
      <w:pict>
        <v:shape id="_x0000_s3074" type="#_x0000_t202" style="position:absolute;left:0;text-align:left;margin-left:104pt;margin-top:0;width:2in;height:2in;z-index:251659264;mso-wrap-style:none;mso-position-horizontal:outside;mso-position-horizontal-relative:margin" filled="f" stroked="f">
          <v:textbox style="mso-fit-shape-to-text:t" inset="0,0,0,0">
            <w:txbxContent>
              <w:p w:rsidR="004B7DCE" w:rsidRDefault="006E2B5E">
                <w:pPr>
                  <w:pStyle w:val="a4"/>
                  <w:jc w:val="right"/>
                </w:pPr>
                <w:r>
                  <w:rPr>
                    <w:rFonts w:ascii="宋体" w:hAnsi="宋体" w:cs="宋体"/>
                    <w:kern w:val="0"/>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CE" w:rsidRDefault="004B7DCE">
    <w:pPr>
      <w:pStyle w:val="a4"/>
      <w:rPr>
        <w:rFonts w:ascii="宋体" w:cs="Times New Roman"/>
        <w:sz w:val="28"/>
        <w:szCs w:val="28"/>
      </w:rPr>
    </w:pPr>
    <w:r w:rsidRPr="004B7DCE">
      <w:rPr>
        <w:sz w:val="28"/>
      </w:rPr>
      <w:pict>
        <v:shapetype id="_x0000_t202" coordsize="21600,21600" o:spt="202" path="m,l,21600r21600,l21600,xe">
          <v:stroke joinstyle="miter"/>
          <v:path gradientshapeok="t" o:connecttype="rect"/>
        </v:shapetype>
        <v:shape id="_x0000_s3076" type="#_x0000_t202" style="position:absolute;left:0;text-align:left;margin-left:104pt;margin-top:0;width:2in;height:2in;z-index:251660288;mso-wrap-style:none;mso-position-horizontal:outside;mso-position-horizontal-relative:margin" filled="f" stroked="f">
          <v:textbox style="mso-fit-shape-to-text:t" inset="0,0,0,0">
            <w:txbxContent>
              <w:p w:rsidR="004B7DCE" w:rsidRDefault="004B7DCE">
                <w:pPr>
                  <w:pStyle w:val="a4"/>
                  <w:rPr>
                    <w:rFonts w:eastAsia="仿宋_GB2312"/>
                  </w:rPr>
                </w:pPr>
                <w:r>
                  <w:rPr>
                    <w:rFonts w:asciiTheme="minorEastAsia" w:eastAsiaTheme="minorEastAsia" w:hAnsiTheme="minorEastAsia" w:cstheme="minorEastAsia" w:hint="eastAsia"/>
                    <w:sz w:val="28"/>
                    <w:szCs w:val="28"/>
                  </w:rPr>
                  <w:fldChar w:fldCharType="begin"/>
                </w:r>
                <w:r w:rsidR="006E2B5E">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03988">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CE" w:rsidRDefault="004B7DCE">
    <w:pPr>
      <w:pStyle w:val="a4"/>
    </w:pPr>
    <w:r>
      <w:pict>
        <v:shapetype id="_x0000_t202" coordsize="21600,21600" o:spt="202" path="m,l,21600r21600,l21600,xe">
          <v:stroke joinstyle="miter"/>
          <v:path gradientshapeok="t" o:connecttype="rect"/>
        </v:shapetype>
        <v:shape id="_x0000_s3078" type="#_x0000_t202" style="position:absolute;left:0;text-align:left;margin-left:104pt;margin-top:0;width:2in;height:2in;z-index:251662336;mso-wrap-style:none;mso-position-horizontal:outside;mso-position-horizontal-relative:margin" filled="f" stroked="f">
          <v:textbox style="mso-fit-shape-to-text:t" inset="0,0,0,0">
            <w:txbxContent>
              <w:p w:rsidR="004B7DCE" w:rsidRDefault="004B7DCE">
                <w:pPr>
                  <w:pStyle w:val="a4"/>
                  <w:rPr>
                    <w:rFonts w:eastAsia="仿宋_GB2312"/>
                  </w:rPr>
                </w:pPr>
                <w:r>
                  <w:rPr>
                    <w:rFonts w:asciiTheme="minorEastAsia" w:eastAsiaTheme="minorEastAsia" w:hAnsiTheme="minorEastAsia" w:cstheme="minorEastAsia" w:hint="eastAsia"/>
                    <w:sz w:val="28"/>
                    <w:szCs w:val="28"/>
                  </w:rPr>
                  <w:fldChar w:fldCharType="begin"/>
                </w:r>
                <w:r w:rsidR="006E2B5E">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03988">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B5E" w:rsidRDefault="006E2B5E" w:rsidP="004B7DCE">
      <w:pPr>
        <w:spacing w:line="240" w:lineRule="auto"/>
      </w:pPr>
      <w:r>
        <w:separator/>
      </w:r>
    </w:p>
  </w:footnote>
  <w:footnote w:type="continuationSeparator" w:id="0">
    <w:p w:rsidR="006E2B5E" w:rsidRDefault="006E2B5E" w:rsidP="004B7D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CE" w:rsidRDefault="004B7DCE">
    <w:pPr>
      <w:pStyle w:val="a5"/>
      <w:pBdr>
        <w:top w:val="none" w:sz="0" w:space="0" w:color="auto"/>
        <w:left w:val="none" w:sz="0" w:space="0" w:color="auto"/>
        <w:bottom w:val="none" w:sz="0" w:space="0" w:color="auto"/>
        <w:right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3C058A"/>
    <w:multiLevelType w:val="singleLevel"/>
    <w:tmpl w:val="F73C058A"/>
    <w:lvl w:ilvl="0">
      <w:start w:val="1"/>
      <w:numFmt w:val="bullet"/>
      <w:lvlText w:val=""/>
      <w:lvlJc w:val="left"/>
      <w:pPr>
        <w:ind w:left="420" w:hanging="420"/>
      </w:pPr>
      <w:rPr>
        <w:rFonts w:ascii="Wingdings" w:hAnsi="Wingdings" w:cs="Wingdings" w:hint="default"/>
      </w:rPr>
    </w:lvl>
  </w:abstractNum>
  <w:abstractNum w:abstractNumId="1">
    <w:nsid w:val="0F693491"/>
    <w:multiLevelType w:val="singleLevel"/>
    <w:tmpl w:val="0F693491"/>
    <w:lvl w:ilvl="0">
      <w:start w:val="1"/>
      <w:numFmt w:val="bullet"/>
      <w:lvlText w:val=""/>
      <w:lvlJc w:val="left"/>
      <w:pPr>
        <w:ind w:left="420" w:hanging="42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oNotHyphenateCaps/>
  <w:evenAndOddHeader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fillcolor="white" stroke="f">
      <v:fill color="white"/>
      <v:stroke on="f"/>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4A20DD"/>
    <w:rsid w:val="00005397"/>
    <w:rsid w:val="00010C78"/>
    <w:rsid w:val="0005025B"/>
    <w:rsid w:val="00067758"/>
    <w:rsid w:val="00090229"/>
    <w:rsid w:val="00094F57"/>
    <w:rsid w:val="000A205D"/>
    <w:rsid w:val="000A54CF"/>
    <w:rsid w:val="000C125C"/>
    <w:rsid w:val="000D7E0C"/>
    <w:rsid w:val="00120644"/>
    <w:rsid w:val="00122F79"/>
    <w:rsid w:val="00123FE9"/>
    <w:rsid w:val="00137959"/>
    <w:rsid w:val="001379BA"/>
    <w:rsid w:val="00147CD0"/>
    <w:rsid w:val="00161DC3"/>
    <w:rsid w:val="00177253"/>
    <w:rsid w:val="00202343"/>
    <w:rsid w:val="0022566B"/>
    <w:rsid w:val="00244408"/>
    <w:rsid w:val="002A4239"/>
    <w:rsid w:val="002C4DFC"/>
    <w:rsid w:val="00327298"/>
    <w:rsid w:val="0036500D"/>
    <w:rsid w:val="00373F58"/>
    <w:rsid w:val="003C280D"/>
    <w:rsid w:val="004051EE"/>
    <w:rsid w:val="00454EF4"/>
    <w:rsid w:val="004A7E67"/>
    <w:rsid w:val="004B7DCE"/>
    <w:rsid w:val="0052559C"/>
    <w:rsid w:val="00533BA3"/>
    <w:rsid w:val="0053658E"/>
    <w:rsid w:val="005552A7"/>
    <w:rsid w:val="00591C1E"/>
    <w:rsid w:val="005A0A4C"/>
    <w:rsid w:val="0061273E"/>
    <w:rsid w:val="00626427"/>
    <w:rsid w:val="00651DF4"/>
    <w:rsid w:val="006A7EED"/>
    <w:rsid w:val="006C4664"/>
    <w:rsid w:val="006D0C32"/>
    <w:rsid w:val="006D3445"/>
    <w:rsid w:val="006E2B5E"/>
    <w:rsid w:val="006E7836"/>
    <w:rsid w:val="006F751B"/>
    <w:rsid w:val="0072755B"/>
    <w:rsid w:val="0073688A"/>
    <w:rsid w:val="007461D9"/>
    <w:rsid w:val="0076396D"/>
    <w:rsid w:val="007A26D9"/>
    <w:rsid w:val="00800958"/>
    <w:rsid w:val="00801D02"/>
    <w:rsid w:val="00826E94"/>
    <w:rsid w:val="0083185C"/>
    <w:rsid w:val="00837E45"/>
    <w:rsid w:val="0084677A"/>
    <w:rsid w:val="008958EE"/>
    <w:rsid w:val="008D009C"/>
    <w:rsid w:val="008D3A3C"/>
    <w:rsid w:val="008E01FF"/>
    <w:rsid w:val="00927D29"/>
    <w:rsid w:val="00940867"/>
    <w:rsid w:val="00945F86"/>
    <w:rsid w:val="00971DEB"/>
    <w:rsid w:val="00983328"/>
    <w:rsid w:val="00995A89"/>
    <w:rsid w:val="009E129D"/>
    <w:rsid w:val="009F7D18"/>
    <w:rsid w:val="00A65B7E"/>
    <w:rsid w:val="00A92F70"/>
    <w:rsid w:val="00AD1512"/>
    <w:rsid w:val="00AD5C3C"/>
    <w:rsid w:val="00AD7537"/>
    <w:rsid w:val="00AE245D"/>
    <w:rsid w:val="00AF09D2"/>
    <w:rsid w:val="00B33E82"/>
    <w:rsid w:val="00B62412"/>
    <w:rsid w:val="00BA7E12"/>
    <w:rsid w:val="00BC1BA0"/>
    <w:rsid w:val="00C61860"/>
    <w:rsid w:val="00C64693"/>
    <w:rsid w:val="00CF3A2B"/>
    <w:rsid w:val="00D31935"/>
    <w:rsid w:val="00DC1F1F"/>
    <w:rsid w:val="00DD3D26"/>
    <w:rsid w:val="00DE284C"/>
    <w:rsid w:val="00DE4679"/>
    <w:rsid w:val="00DF38D4"/>
    <w:rsid w:val="00E01609"/>
    <w:rsid w:val="00E03988"/>
    <w:rsid w:val="00E21484"/>
    <w:rsid w:val="00E410B5"/>
    <w:rsid w:val="00F25B40"/>
    <w:rsid w:val="00F25DA8"/>
    <w:rsid w:val="00FF1D34"/>
    <w:rsid w:val="00FF5B03"/>
    <w:rsid w:val="00FF641B"/>
    <w:rsid w:val="01BA2DA8"/>
    <w:rsid w:val="01C06E6B"/>
    <w:rsid w:val="02E979BA"/>
    <w:rsid w:val="06621DDA"/>
    <w:rsid w:val="06995A44"/>
    <w:rsid w:val="094A20DD"/>
    <w:rsid w:val="09D42637"/>
    <w:rsid w:val="0D4D42DD"/>
    <w:rsid w:val="0D9305D0"/>
    <w:rsid w:val="0DB873C9"/>
    <w:rsid w:val="0F1F027B"/>
    <w:rsid w:val="10573DD7"/>
    <w:rsid w:val="13696EE3"/>
    <w:rsid w:val="13761741"/>
    <w:rsid w:val="13DC35B2"/>
    <w:rsid w:val="149528DB"/>
    <w:rsid w:val="155F76C6"/>
    <w:rsid w:val="185E6657"/>
    <w:rsid w:val="19183F8C"/>
    <w:rsid w:val="19CF7788"/>
    <w:rsid w:val="1B2C56BB"/>
    <w:rsid w:val="1C4153F2"/>
    <w:rsid w:val="1C54461A"/>
    <w:rsid w:val="1F94407E"/>
    <w:rsid w:val="22F07D30"/>
    <w:rsid w:val="23082B60"/>
    <w:rsid w:val="293771BA"/>
    <w:rsid w:val="2A422886"/>
    <w:rsid w:val="2B037995"/>
    <w:rsid w:val="2F653BB6"/>
    <w:rsid w:val="326B2F9C"/>
    <w:rsid w:val="33EA15B3"/>
    <w:rsid w:val="36AD6FED"/>
    <w:rsid w:val="382F5FDC"/>
    <w:rsid w:val="3A4E12CA"/>
    <w:rsid w:val="3ED45BE5"/>
    <w:rsid w:val="40F6120B"/>
    <w:rsid w:val="421B32E8"/>
    <w:rsid w:val="42236859"/>
    <w:rsid w:val="440A3DB1"/>
    <w:rsid w:val="45C95E6A"/>
    <w:rsid w:val="45F87DF6"/>
    <w:rsid w:val="470366E9"/>
    <w:rsid w:val="47387A9D"/>
    <w:rsid w:val="48606F47"/>
    <w:rsid w:val="489113E4"/>
    <w:rsid w:val="495D1F9B"/>
    <w:rsid w:val="4B85465B"/>
    <w:rsid w:val="4CEC696B"/>
    <w:rsid w:val="4D5334A3"/>
    <w:rsid w:val="4D903A82"/>
    <w:rsid w:val="51EA4013"/>
    <w:rsid w:val="53E605D8"/>
    <w:rsid w:val="5C9357AC"/>
    <w:rsid w:val="5DEB1357"/>
    <w:rsid w:val="5F394F7D"/>
    <w:rsid w:val="5FE665C9"/>
    <w:rsid w:val="60064192"/>
    <w:rsid w:val="601D2908"/>
    <w:rsid w:val="632B790B"/>
    <w:rsid w:val="63C07DC2"/>
    <w:rsid w:val="661C6169"/>
    <w:rsid w:val="674D3576"/>
    <w:rsid w:val="68AB2D27"/>
    <w:rsid w:val="6B47704B"/>
    <w:rsid w:val="6D3370C7"/>
    <w:rsid w:val="6E344383"/>
    <w:rsid w:val="6FF83F90"/>
    <w:rsid w:val="706B5070"/>
    <w:rsid w:val="708145C0"/>
    <w:rsid w:val="71581BB3"/>
    <w:rsid w:val="72C460B2"/>
    <w:rsid w:val="780D4A38"/>
    <w:rsid w:val="79117F1A"/>
    <w:rsid w:val="7CD22575"/>
    <w:rsid w:val="7D570237"/>
    <w:rsid w:val="7E2638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stroke="f">
      <v:fill color="white"/>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DCE"/>
    <w:pPr>
      <w:widowControl w:val="0"/>
      <w:spacing w:line="560" w:lineRule="exact"/>
      <w:jc w:val="both"/>
    </w:pPr>
    <w:rPr>
      <w:rFonts w:eastAsia="仿宋_GB2312"/>
      <w:kern w:val="2"/>
      <w:sz w:val="32"/>
      <w:szCs w:val="32"/>
    </w:rPr>
  </w:style>
  <w:style w:type="paragraph" w:styleId="1">
    <w:name w:val="heading 1"/>
    <w:basedOn w:val="a"/>
    <w:next w:val="a"/>
    <w:link w:val="1Char"/>
    <w:uiPriority w:val="99"/>
    <w:qFormat/>
    <w:locked/>
    <w:rsid w:val="004B7DCE"/>
    <w:pPr>
      <w:keepNext/>
      <w:keepLines/>
      <w:spacing w:line="520" w:lineRule="exact"/>
      <w:ind w:firstLineChars="200" w:firstLine="200"/>
      <w:outlineLvl w:val="0"/>
    </w:pPr>
    <w:rPr>
      <w:rFonts w:ascii="Calibri" w:eastAsia="楷体" w:hAnsi="Calibri" w:cs="Calibri"/>
      <w:b/>
      <w:bCs/>
      <w:kern w:val="44"/>
      <w:sz w:val="30"/>
      <w:szCs w:val="30"/>
    </w:rPr>
  </w:style>
  <w:style w:type="paragraph" w:styleId="2">
    <w:name w:val="heading 2"/>
    <w:basedOn w:val="a"/>
    <w:next w:val="a"/>
    <w:link w:val="2Char"/>
    <w:uiPriority w:val="99"/>
    <w:qFormat/>
    <w:locked/>
    <w:rsid w:val="004B7DCE"/>
    <w:pPr>
      <w:keepNext/>
      <w:keepLines/>
      <w:spacing w:line="520" w:lineRule="exact"/>
      <w:ind w:firstLineChars="200" w:firstLine="200"/>
      <w:outlineLvl w:val="1"/>
    </w:pPr>
    <w:rPr>
      <w:rFonts w:ascii="Calibri Light" w:eastAsia="仿宋" w:hAnsi="Calibri Light" w:cs="Calibri Light"/>
      <w:b/>
      <w:bCs/>
      <w:sz w:val="30"/>
      <w:szCs w:val="30"/>
    </w:rPr>
  </w:style>
  <w:style w:type="paragraph" w:styleId="3">
    <w:name w:val="heading 3"/>
    <w:basedOn w:val="a"/>
    <w:next w:val="a"/>
    <w:link w:val="3Char"/>
    <w:uiPriority w:val="99"/>
    <w:qFormat/>
    <w:locked/>
    <w:rsid w:val="004B7DCE"/>
    <w:pPr>
      <w:keepNext/>
      <w:keepLines/>
      <w:spacing w:line="520" w:lineRule="exact"/>
      <w:ind w:firstLineChars="200" w:firstLine="200"/>
      <w:outlineLvl w:val="2"/>
    </w:pPr>
    <w:rPr>
      <w:rFonts w:ascii="Calibri" w:eastAsia="仿宋"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99"/>
    <w:semiHidden/>
    <w:qFormat/>
    <w:rsid w:val="004B7DCE"/>
    <w:pPr>
      <w:spacing w:line="240" w:lineRule="auto"/>
      <w:ind w:leftChars="400" w:left="840"/>
    </w:pPr>
    <w:rPr>
      <w:rFonts w:ascii="Calibri" w:eastAsia="宋体" w:hAnsi="Calibri" w:cs="Calibri"/>
      <w:sz w:val="21"/>
      <w:szCs w:val="21"/>
    </w:rPr>
  </w:style>
  <w:style w:type="paragraph" w:styleId="a3">
    <w:name w:val="Date"/>
    <w:basedOn w:val="a"/>
    <w:next w:val="a"/>
    <w:link w:val="Char"/>
    <w:uiPriority w:val="99"/>
    <w:qFormat/>
    <w:rsid w:val="004B7DCE"/>
    <w:rPr>
      <w:rFonts w:ascii="仿宋_GB2312" w:cs="仿宋_GB2312"/>
    </w:rPr>
  </w:style>
  <w:style w:type="paragraph" w:styleId="a4">
    <w:name w:val="footer"/>
    <w:basedOn w:val="a"/>
    <w:link w:val="Char0"/>
    <w:uiPriority w:val="99"/>
    <w:qFormat/>
    <w:rsid w:val="004B7DCE"/>
    <w:pPr>
      <w:tabs>
        <w:tab w:val="center" w:pos="4153"/>
        <w:tab w:val="right" w:pos="8306"/>
      </w:tabs>
      <w:snapToGrid w:val="0"/>
      <w:spacing w:line="240" w:lineRule="auto"/>
    </w:pPr>
    <w:rPr>
      <w:rFonts w:ascii="Calibri" w:eastAsia="宋体" w:hAnsi="Calibri" w:cs="Calibri"/>
      <w:sz w:val="18"/>
      <w:szCs w:val="18"/>
    </w:rPr>
  </w:style>
  <w:style w:type="paragraph" w:styleId="a5">
    <w:name w:val="header"/>
    <w:basedOn w:val="a"/>
    <w:link w:val="Char1"/>
    <w:uiPriority w:val="99"/>
    <w:qFormat/>
    <w:rsid w:val="004B7DC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Calibri" w:eastAsia="宋体" w:hAnsi="Calibri" w:cs="Calibri"/>
      <w:sz w:val="18"/>
      <w:szCs w:val="18"/>
    </w:rPr>
  </w:style>
  <w:style w:type="paragraph" w:styleId="10">
    <w:name w:val="toc 1"/>
    <w:basedOn w:val="a"/>
    <w:next w:val="a"/>
    <w:uiPriority w:val="99"/>
    <w:semiHidden/>
    <w:qFormat/>
    <w:rsid w:val="004B7DCE"/>
    <w:pPr>
      <w:spacing w:line="240" w:lineRule="auto"/>
    </w:pPr>
    <w:rPr>
      <w:rFonts w:ascii="Calibri" w:eastAsia="宋体" w:hAnsi="Calibri" w:cs="Calibri"/>
      <w:sz w:val="21"/>
      <w:szCs w:val="21"/>
    </w:rPr>
  </w:style>
  <w:style w:type="paragraph" w:styleId="20">
    <w:name w:val="toc 2"/>
    <w:basedOn w:val="a"/>
    <w:next w:val="a"/>
    <w:uiPriority w:val="99"/>
    <w:semiHidden/>
    <w:qFormat/>
    <w:rsid w:val="004B7DCE"/>
    <w:pPr>
      <w:spacing w:line="240" w:lineRule="auto"/>
      <w:ind w:leftChars="200" w:left="420"/>
    </w:pPr>
    <w:rPr>
      <w:rFonts w:ascii="Calibri" w:eastAsia="宋体" w:hAnsi="Calibri" w:cs="Calibri"/>
      <w:sz w:val="21"/>
      <w:szCs w:val="21"/>
    </w:rPr>
  </w:style>
  <w:style w:type="paragraph" w:styleId="a6">
    <w:name w:val="Title"/>
    <w:basedOn w:val="a"/>
    <w:next w:val="a"/>
    <w:link w:val="Char2"/>
    <w:uiPriority w:val="99"/>
    <w:qFormat/>
    <w:locked/>
    <w:rsid w:val="004B7DCE"/>
    <w:pPr>
      <w:spacing w:before="240" w:after="60" w:line="240" w:lineRule="auto"/>
      <w:ind w:firstLineChars="200" w:firstLine="200"/>
      <w:jc w:val="left"/>
      <w:outlineLvl w:val="0"/>
    </w:pPr>
    <w:rPr>
      <w:rFonts w:ascii="Calibri Light" w:eastAsia="黑体" w:hAnsi="Calibri Light" w:cs="Calibri Light"/>
      <w:b/>
      <w:bCs/>
      <w:sz w:val="30"/>
      <w:szCs w:val="30"/>
    </w:rPr>
  </w:style>
  <w:style w:type="table" w:styleId="a7">
    <w:name w:val="Table Grid"/>
    <w:basedOn w:val="a1"/>
    <w:uiPriority w:val="99"/>
    <w:qFormat/>
    <w:rsid w:val="004B7D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locked/>
    <w:rsid w:val="004B7DCE"/>
  </w:style>
  <w:style w:type="character" w:styleId="a9">
    <w:name w:val="Hyperlink"/>
    <w:basedOn w:val="a0"/>
    <w:uiPriority w:val="99"/>
    <w:qFormat/>
    <w:rsid w:val="004B7DCE"/>
    <w:rPr>
      <w:color w:val="auto"/>
      <w:u w:val="single"/>
    </w:rPr>
  </w:style>
  <w:style w:type="character" w:customStyle="1" w:styleId="1Char">
    <w:name w:val="标题 1 Char"/>
    <w:basedOn w:val="a0"/>
    <w:link w:val="1"/>
    <w:uiPriority w:val="99"/>
    <w:qFormat/>
    <w:locked/>
    <w:rsid w:val="004B7DCE"/>
    <w:rPr>
      <w:rFonts w:eastAsia="仿宋_GB2312"/>
      <w:b/>
      <w:bCs/>
      <w:kern w:val="44"/>
      <w:sz w:val="44"/>
      <w:szCs w:val="44"/>
    </w:rPr>
  </w:style>
  <w:style w:type="character" w:customStyle="1" w:styleId="2Char">
    <w:name w:val="标题 2 Char"/>
    <w:basedOn w:val="a0"/>
    <w:link w:val="2"/>
    <w:uiPriority w:val="99"/>
    <w:semiHidden/>
    <w:qFormat/>
    <w:locked/>
    <w:rsid w:val="004B7DCE"/>
    <w:rPr>
      <w:rFonts w:ascii="Cambria" w:eastAsia="宋体" w:hAnsi="Cambria" w:cs="Cambria"/>
      <w:b/>
      <w:bCs/>
      <w:sz w:val="32"/>
      <w:szCs w:val="32"/>
    </w:rPr>
  </w:style>
  <w:style w:type="character" w:customStyle="1" w:styleId="3Char">
    <w:name w:val="标题 3 Char"/>
    <w:basedOn w:val="a0"/>
    <w:link w:val="3"/>
    <w:uiPriority w:val="99"/>
    <w:semiHidden/>
    <w:qFormat/>
    <w:locked/>
    <w:rsid w:val="004B7DCE"/>
    <w:rPr>
      <w:rFonts w:eastAsia="仿宋_GB2312"/>
      <w:b/>
      <w:bCs/>
      <w:sz w:val="32"/>
      <w:szCs w:val="32"/>
    </w:rPr>
  </w:style>
  <w:style w:type="character" w:customStyle="1" w:styleId="Char">
    <w:name w:val="日期 Char"/>
    <w:basedOn w:val="a0"/>
    <w:link w:val="a3"/>
    <w:uiPriority w:val="99"/>
    <w:semiHidden/>
    <w:qFormat/>
    <w:locked/>
    <w:rsid w:val="004B7DCE"/>
    <w:rPr>
      <w:rFonts w:eastAsia="仿宋_GB2312"/>
      <w:sz w:val="32"/>
      <w:szCs w:val="32"/>
    </w:rPr>
  </w:style>
  <w:style w:type="character" w:customStyle="1" w:styleId="Char0">
    <w:name w:val="页脚 Char"/>
    <w:basedOn w:val="a0"/>
    <w:link w:val="a4"/>
    <w:uiPriority w:val="99"/>
    <w:semiHidden/>
    <w:qFormat/>
    <w:locked/>
    <w:rsid w:val="004B7DCE"/>
    <w:rPr>
      <w:rFonts w:eastAsia="仿宋_GB2312"/>
      <w:sz w:val="18"/>
      <w:szCs w:val="18"/>
    </w:rPr>
  </w:style>
  <w:style w:type="character" w:customStyle="1" w:styleId="Char1">
    <w:name w:val="页眉 Char"/>
    <w:basedOn w:val="a0"/>
    <w:link w:val="a5"/>
    <w:uiPriority w:val="99"/>
    <w:semiHidden/>
    <w:qFormat/>
    <w:locked/>
    <w:rsid w:val="004B7DCE"/>
    <w:rPr>
      <w:rFonts w:eastAsia="仿宋_GB2312"/>
      <w:sz w:val="18"/>
      <w:szCs w:val="18"/>
    </w:rPr>
  </w:style>
  <w:style w:type="character" w:customStyle="1" w:styleId="Char2">
    <w:name w:val="标题 Char"/>
    <w:basedOn w:val="a0"/>
    <w:link w:val="a6"/>
    <w:uiPriority w:val="99"/>
    <w:qFormat/>
    <w:locked/>
    <w:rsid w:val="004B7DCE"/>
    <w:rPr>
      <w:rFonts w:ascii="Cambria" w:hAnsi="Cambria" w:cs="Cambria"/>
      <w:b/>
      <w:bCs/>
      <w:sz w:val="32"/>
      <w:szCs w:val="32"/>
    </w:rPr>
  </w:style>
  <w:style w:type="paragraph" w:customStyle="1" w:styleId="Heading21">
    <w:name w:val="Heading #2|1"/>
    <w:basedOn w:val="a"/>
    <w:uiPriority w:val="99"/>
    <w:qFormat/>
    <w:rsid w:val="004B7DCE"/>
    <w:pPr>
      <w:spacing w:before="500" w:after="280" w:line="485" w:lineRule="exact"/>
      <w:jc w:val="center"/>
      <w:outlineLvl w:val="1"/>
    </w:pPr>
    <w:rPr>
      <w:rFonts w:ascii="MingLiUfalt" w:eastAsia="MingLiUfalt" w:hAnsi="MingLiUfalt" w:cs="MingLiUfalt"/>
      <w:sz w:val="28"/>
      <w:szCs w:val="28"/>
      <w:lang w:val="zh-TW" w:eastAsia="zh-TW"/>
    </w:rPr>
  </w:style>
  <w:style w:type="paragraph" w:customStyle="1" w:styleId="Bodytext1">
    <w:name w:val="Body text|1"/>
    <w:basedOn w:val="a"/>
    <w:uiPriority w:val="99"/>
    <w:qFormat/>
    <w:rsid w:val="004B7DCE"/>
    <w:pPr>
      <w:spacing w:line="425" w:lineRule="auto"/>
      <w:ind w:firstLine="400"/>
    </w:pPr>
    <w:rPr>
      <w:rFonts w:ascii="MingLiUfalt" w:eastAsia="MingLiUfalt" w:hAnsi="MingLiUfalt" w:cs="MingLiUfalt"/>
      <w:sz w:val="20"/>
      <w:szCs w:val="20"/>
      <w:lang w:val="zh-TW" w:eastAsia="zh-TW"/>
    </w:rPr>
  </w:style>
  <w:style w:type="paragraph" w:customStyle="1" w:styleId="Other1">
    <w:name w:val="Other|1"/>
    <w:basedOn w:val="a"/>
    <w:uiPriority w:val="99"/>
    <w:qFormat/>
    <w:rsid w:val="004B7DCE"/>
    <w:pPr>
      <w:spacing w:line="425" w:lineRule="auto"/>
      <w:ind w:firstLine="400"/>
    </w:pPr>
    <w:rPr>
      <w:rFonts w:ascii="MingLiUfalt" w:eastAsia="MingLiUfalt" w:hAnsi="MingLiUfalt" w:cs="MingLiUfalt"/>
      <w:sz w:val="20"/>
      <w:szCs w:val="20"/>
      <w:lang w:val="zh-TW" w:eastAsia="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6" textRotate="1"/>
    <customShpInfo spid="_x0000_s3077" textRotate="1"/>
    <customShpInfo spid="_x0000_s3074" textRotate="1"/>
    <customShpInfo spid="_x0000_s307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1B8BA-AAA4-4DFC-86B1-4C9BCC8B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2748</Words>
  <Characters>15664</Characters>
  <Application>Microsoft Office Word</Application>
  <DocSecurity>0</DocSecurity>
  <Lines>130</Lines>
  <Paragraphs>36</Paragraphs>
  <ScaleCrop>false</ScaleCrop>
  <Company>MC SYSTEM</Company>
  <LinksUpToDate>false</LinksUpToDate>
  <CharactersWithSpaces>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易易</dc:creator>
  <cp:lastModifiedBy>张建芬(拟稿)</cp:lastModifiedBy>
  <cp:revision>5</cp:revision>
  <cp:lastPrinted>2020-04-03T03:15:00Z</cp:lastPrinted>
  <dcterms:created xsi:type="dcterms:W3CDTF">2020-03-24T01:56:00Z</dcterms:created>
  <dcterms:modified xsi:type="dcterms:W3CDTF">2023-04-25T07:33:00Z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